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4354"/>
        <w:bidiVisual/>
        <w:tblW w:w="5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3686"/>
      </w:tblGrid>
      <w:tr w:rsidR="00F54706" w:rsidRPr="0053500C" w14:paraId="1795D7DA" w14:textId="77777777" w:rsidTr="00F54706">
        <w:trPr>
          <w:trHeight w:val="350"/>
        </w:trPr>
        <w:tc>
          <w:tcPr>
            <w:tcW w:w="1559" w:type="dxa"/>
            <w:shd w:val="clear" w:color="auto" w:fill="E6E6E6"/>
          </w:tcPr>
          <w:p w14:paraId="18EDADB9"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b/>
                <w:sz w:val="22"/>
                <w:szCs w:val="22"/>
                <w:rtl/>
              </w:rPr>
              <w:t>משרד</w:t>
            </w:r>
            <w:r w:rsidRPr="00E01271">
              <w:rPr>
                <w:rFonts w:ascii="Arial" w:hAnsi="Arial" w:cs="Arial" w:hint="cs"/>
                <w:b/>
                <w:sz w:val="22"/>
                <w:szCs w:val="22"/>
                <w:rtl/>
              </w:rPr>
              <w:t>:</w:t>
            </w:r>
          </w:p>
        </w:tc>
        <w:tc>
          <w:tcPr>
            <w:tcW w:w="3686" w:type="dxa"/>
          </w:tcPr>
          <w:p w14:paraId="712E483A"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הבריאות</w:t>
            </w:r>
          </w:p>
        </w:tc>
      </w:tr>
      <w:tr w:rsidR="00F54706" w:rsidRPr="0053500C" w14:paraId="09E5DED7" w14:textId="77777777" w:rsidTr="00F54706">
        <w:trPr>
          <w:trHeight w:val="361"/>
        </w:trPr>
        <w:tc>
          <w:tcPr>
            <w:tcW w:w="1559" w:type="dxa"/>
            <w:shd w:val="clear" w:color="auto" w:fill="E6E6E6"/>
          </w:tcPr>
          <w:p w14:paraId="6A86868E"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b/>
                <w:sz w:val="22"/>
                <w:szCs w:val="22"/>
                <w:rtl/>
              </w:rPr>
              <w:t>יחיד</w:t>
            </w:r>
            <w:r w:rsidRPr="00E01271">
              <w:rPr>
                <w:rFonts w:ascii="Arial" w:hAnsi="Arial" w:cs="Arial" w:hint="cs"/>
                <w:b/>
                <w:sz w:val="22"/>
                <w:szCs w:val="22"/>
                <w:rtl/>
              </w:rPr>
              <w:t>ה מזמינה:</w:t>
            </w:r>
          </w:p>
        </w:tc>
        <w:tc>
          <w:tcPr>
            <w:tcW w:w="3686" w:type="dxa"/>
          </w:tcPr>
          <w:p w14:paraId="45E4F6EA"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 xml:space="preserve">אגף המחשוב </w:t>
            </w:r>
            <w:r w:rsidRPr="00E01271">
              <w:rPr>
                <w:rFonts w:ascii="Arial" w:hAnsi="Arial" w:cs="Arial"/>
                <w:b/>
                <w:sz w:val="22"/>
                <w:szCs w:val="22"/>
                <w:rtl/>
              </w:rPr>
              <w:t>–</w:t>
            </w:r>
            <w:r w:rsidRPr="00E01271">
              <w:rPr>
                <w:rFonts w:ascii="Arial" w:hAnsi="Arial" w:cs="Arial" w:hint="cs"/>
                <w:b/>
                <w:sz w:val="22"/>
                <w:szCs w:val="22"/>
                <w:rtl/>
              </w:rPr>
              <w:t xml:space="preserve"> </w:t>
            </w:r>
          </w:p>
          <w:p w14:paraId="7BE1361D"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חטיבת המרכזים הרפואיים הממשלתיים.</w:t>
            </w:r>
          </w:p>
        </w:tc>
      </w:tr>
      <w:tr w:rsidR="00F54706" w:rsidRPr="0053500C" w14:paraId="4E1DC49C" w14:textId="77777777" w:rsidTr="00F54706">
        <w:trPr>
          <w:trHeight w:val="370"/>
        </w:trPr>
        <w:tc>
          <w:tcPr>
            <w:tcW w:w="1559" w:type="dxa"/>
            <w:shd w:val="clear" w:color="auto" w:fill="E6E6E6"/>
          </w:tcPr>
          <w:p w14:paraId="52A28B96"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תאריך:</w:t>
            </w:r>
          </w:p>
        </w:tc>
        <w:tc>
          <w:tcPr>
            <w:tcW w:w="3686" w:type="dxa"/>
          </w:tcPr>
          <w:p w14:paraId="40D1DD26" w14:textId="77777777" w:rsidR="00F54706" w:rsidRPr="00E01271" w:rsidRDefault="00F54706" w:rsidP="00F54706">
            <w:pPr>
              <w:spacing w:line="276" w:lineRule="auto"/>
              <w:rPr>
                <w:rFonts w:ascii="Arial" w:hAnsi="Arial" w:cs="Arial"/>
                <w:b/>
                <w:sz w:val="22"/>
                <w:szCs w:val="22"/>
                <w:rtl/>
              </w:rPr>
            </w:pPr>
            <w:r w:rsidRPr="009F439E">
              <w:rPr>
                <w:rFonts w:ascii="Arial" w:hAnsi="Arial" w:cs="Arial" w:hint="cs"/>
                <w:b/>
                <w:sz w:val="22"/>
                <w:szCs w:val="22"/>
                <w:highlight w:val="yellow"/>
                <w:rtl/>
              </w:rPr>
              <w:t>99/99/99</w:t>
            </w:r>
          </w:p>
        </w:tc>
      </w:tr>
    </w:tbl>
    <w:p w14:paraId="3C7B90D7" w14:textId="77777777" w:rsidR="001F6D96" w:rsidRDefault="001F6D96" w:rsidP="00A02DBA">
      <w:pPr>
        <w:rPr>
          <w:rFonts w:ascii="Arial" w:hAnsi="Arial" w:cs="Arial"/>
          <w:b/>
          <w:sz w:val="22"/>
          <w:szCs w:val="22"/>
          <w:rtl/>
        </w:rPr>
      </w:pPr>
    </w:p>
    <w:p w14:paraId="0CD8E509" w14:textId="77777777"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EFB6A30" w14:textId="77777777" w:rsidR="00A02DBA" w:rsidRDefault="00A02DBA" w:rsidP="00A02DBA">
      <w:pPr>
        <w:jc w:val="center"/>
        <w:rPr>
          <w:rFonts w:ascii="Arial" w:hAnsi="Arial" w:cs="Arial"/>
          <w:bCs/>
          <w:sz w:val="22"/>
          <w:szCs w:val="22"/>
          <w:rtl/>
        </w:rPr>
      </w:pPr>
    </w:p>
    <w:p w14:paraId="70789C0E" w14:textId="77777777"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5E07BC25" w14:textId="77777777" w:rsidR="00A02DBA" w:rsidRDefault="00A02DBA" w:rsidP="00A02DBA">
      <w:pPr>
        <w:jc w:val="both"/>
        <w:rPr>
          <w:rFonts w:ascii="Arial" w:hAnsi="Arial" w:cs="Arial"/>
          <w:b/>
          <w:sz w:val="22"/>
          <w:szCs w:val="22"/>
          <w:rtl/>
        </w:rPr>
      </w:pPr>
    </w:p>
    <w:p w14:paraId="69C9C968" w14:textId="77777777"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D407F2F"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37BB8" w:rsidRPr="0053500C" w14:paraId="1DF2D360" w14:textId="77777777" w:rsidTr="00F33402">
        <w:tc>
          <w:tcPr>
            <w:tcW w:w="9060" w:type="dxa"/>
            <w:tcBorders>
              <w:bottom w:val="single" w:sz="4" w:space="0" w:color="auto"/>
            </w:tcBorders>
            <w:shd w:val="clear" w:color="auto" w:fill="E6E6E6"/>
          </w:tcPr>
          <w:p w14:paraId="2E5C1733" w14:textId="77777777"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37BB8" w:rsidRPr="0053500C" w14:paraId="311C866D" w14:textId="77777777" w:rsidTr="00F33402">
        <w:tc>
          <w:tcPr>
            <w:tcW w:w="9060" w:type="dxa"/>
            <w:tcBorders>
              <w:bottom w:val="single" w:sz="4" w:space="0" w:color="auto"/>
            </w:tcBorders>
          </w:tcPr>
          <w:p w14:paraId="07A3C72C" w14:textId="453D913A" w:rsidR="00177839" w:rsidRPr="001F6D96" w:rsidRDefault="00A1022C" w:rsidP="005F7E90">
            <w:pPr>
              <w:spacing w:line="276" w:lineRule="auto"/>
              <w:rPr>
                <w:rFonts w:ascii="Arial" w:hAnsi="Arial" w:cs="Arial"/>
                <w:sz w:val="22"/>
                <w:szCs w:val="22"/>
                <w:rtl/>
              </w:rPr>
            </w:pPr>
            <w:r>
              <w:rPr>
                <w:rFonts w:ascii="Arial" w:hAnsi="Arial" w:cs="Arial" w:hint="cs"/>
                <w:b/>
                <w:sz w:val="22"/>
                <w:szCs w:val="22"/>
                <w:rtl/>
              </w:rPr>
              <w:t xml:space="preserve">אחד מהפרמטרים המשקפים עבודה איכותית בבתי חולים הנו שימוש במידע רפואי מבוסס ראיות. בעידן בו קיימת הצפה של מידע, קיומם של כלים המסייעים לקבלת החלטות על ידי הצוות המטפל הפך לחיוני ביותר. </w:t>
            </w:r>
            <w:r w:rsidR="003C2A54" w:rsidRPr="003C2A54">
              <w:rPr>
                <w:rFonts w:ascii="Arial" w:hAnsi="Arial" w:cs="Arial"/>
                <w:b/>
                <w:sz w:val="22"/>
                <w:szCs w:val="22"/>
              </w:rPr>
              <w:t>UPTODATE</w:t>
            </w:r>
            <w:r w:rsidR="003C2A54" w:rsidRPr="003C2A54">
              <w:rPr>
                <w:rFonts w:ascii="Arial" w:hAnsi="Arial" w:cs="Arial"/>
                <w:b/>
                <w:sz w:val="22"/>
                <w:szCs w:val="22"/>
                <w:rtl/>
              </w:rPr>
              <w:t xml:space="preserve"> </w:t>
            </w:r>
            <w:r>
              <w:rPr>
                <w:rFonts w:ascii="Arial" w:hAnsi="Arial" w:cs="Arial" w:hint="cs"/>
                <w:b/>
                <w:sz w:val="22"/>
                <w:szCs w:val="22"/>
                <w:rtl/>
              </w:rPr>
              <w:t>הוא</w:t>
            </w:r>
            <w:r w:rsidR="003C2A54" w:rsidRPr="003C2A54">
              <w:rPr>
                <w:rFonts w:ascii="Arial" w:hAnsi="Arial" w:cs="Arial"/>
                <w:b/>
                <w:sz w:val="22"/>
                <w:szCs w:val="22"/>
                <w:rtl/>
              </w:rPr>
              <w:t xml:space="preserve"> מאגר </w:t>
            </w:r>
            <w:r w:rsidR="001D69A4">
              <w:rPr>
                <w:rFonts w:ascii="Arial" w:hAnsi="Arial" w:cs="Arial" w:hint="cs"/>
                <w:b/>
                <w:sz w:val="22"/>
                <w:szCs w:val="22"/>
                <w:rtl/>
              </w:rPr>
              <w:t xml:space="preserve">מידע מקצועי מבוסס ראיות </w:t>
            </w:r>
            <w:r w:rsidR="003C2A54" w:rsidRPr="003C2A54">
              <w:rPr>
                <w:rFonts w:ascii="Arial" w:hAnsi="Arial" w:cs="Arial"/>
                <w:b/>
                <w:sz w:val="22"/>
                <w:szCs w:val="22"/>
                <w:rtl/>
              </w:rPr>
              <w:t>שנותן מענה לשאלות קליניות ליד מיטת החולה</w:t>
            </w:r>
            <w:r w:rsidR="00882762">
              <w:rPr>
                <w:rFonts w:ascii="Arial" w:hAnsi="Arial" w:cs="Arial" w:hint="cs"/>
                <w:b/>
                <w:sz w:val="22"/>
                <w:szCs w:val="22"/>
                <w:rtl/>
              </w:rPr>
              <w:t xml:space="preserve"> (ווב או אפליקציה סלולארית)</w:t>
            </w:r>
            <w:r>
              <w:rPr>
                <w:rFonts w:ascii="Arial" w:hAnsi="Arial" w:cs="Arial" w:hint="cs"/>
                <w:b/>
                <w:sz w:val="22"/>
                <w:szCs w:val="22"/>
                <w:rtl/>
              </w:rPr>
              <w:t>, מספק מידע תרופתי דינמי</w:t>
            </w:r>
            <w:r w:rsidR="001D69A4">
              <w:rPr>
                <w:rFonts w:ascii="Arial" w:hAnsi="Arial" w:cs="Arial" w:hint="cs"/>
                <w:b/>
                <w:sz w:val="22"/>
                <w:szCs w:val="22"/>
                <w:rtl/>
              </w:rPr>
              <w:t xml:space="preserve"> ומכסה </w:t>
            </w:r>
            <w:r w:rsidR="003C2A54" w:rsidRPr="003C2A54">
              <w:rPr>
                <w:rFonts w:ascii="Arial" w:hAnsi="Arial" w:cs="Arial"/>
                <w:b/>
                <w:sz w:val="22"/>
                <w:szCs w:val="22"/>
                <w:rtl/>
              </w:rPr>
              <w:t>23 התמחויות שונות</w:t>
            </w:r>
            <w:r w:rsidR="001D69A4">
              <w:rPr>
                <w:rFonts w:ascii="Arial" w:hAnsi="Arial" w:cs="Arial" w:hint="cs"/>
                <w:b/>
                <w:sz w:val="22"/>
                <w:szCs w:val="22"/>
                <w:rtl/>
              </w:rPr>
              <w:t xml:space="preserve"> ברפואה</w:t>
            </w:r>
            <w:r>
              <w:rPr>
                <w:rFonts w:ascii="Arial" w:hAnsi="Arial" w:cs="Arial" w:hint="cs"/>
                <w:b/>
                <w:sz w:val="22"/>
                <w:szCs w:val="22"/>
                <w:rtl/>
              </w:rPr>
              <w:t>.</w:t>
            </w:r>
            <w:r w:rsidR="003C2A54" w:rsidRPr="003C2A54">
              <w:rPr>
                <w:rFonts w:ascii="Arial" w:hAnsi="Arial" w:cs="Arial"/>
                <w:b/>
                <w:sz w:val="22"/>
                <w:szCs w:val="22"/>
                <w:rtl/>
              </w:rPr>
              <w:t xml:space="preserve"> </w:t>
            </w:r>
            <w:r w:rsidR="00882762">
              <w:rPr>
                <w:rFonts w:ascii="Arial" w:hAnsi="Arial" w:cs="Arial" w:hint="cs"/>
                <w:b/>
                <w:sz w:val="22"/>
                <w:szCs w:val="22"/>
                <w:rtl/>
              </w:rPr>
              <w:t xml:space="preserve">בהתאמה, המוצר מספק מענה רחב למגוון של דילמות קליניות. </w:t>
            </w:r>
            <w:r w:rsidR="00E137E3" w:rsidRPr="00E137E3">
              <w:rPr>
                <w:rFonts w:ascii="Arial" w:hAnsi="Arial" w:cs="Arial"/>
                <w:b/>
                <w:sz w:val="22"/>
                <w:szCs w:val="22"/>
                <w:rtl/>
              </w:rPr>
              <w:t>המאגר פופולארי מאד ו</w:t>
            </w:r>
            <w:r w:rsidR="000B6875">
              <w:rPr>
                <w:rFonts w:ascii="Arial" w:hAnsi="Arial" w:cs="Arial" w:hint="cs"/>
                <w:b/>
                <w:sz w:val="22"/>
                <w:szCs w:val="22"/>
                <w:rtl/>
              </w:rPr>
              <w:t xml:space="preserve">מצוי </w:t>
            </w:r>
            <w:r w:rsidR="00E137E3" w:rsidRPr="00E137E3">
              <w:rPr>
                <w:rFonts w:ascii="Arial" w:hAnsi="Arial" w:cs="Arial"/>
                <w:b/>
                <w:sz w:val="22"/>
                <w:szCs w:val="22"/>
                <w:rtl/>
              </w:rPr>
              <w:t xml:space="preserve">בשימוש </w:t>
            </w:r>
            <w:r w:rsidR="001F6D96">
              <w:rPr>
                <w:rFonts w:ascii="Arial" w:hAnsi="Arial" w:cs="Arial" w:hint="cs"/>
                <w:b/>
                <w:sz w:val="22"/>
                <w:szCs w:val="22"/>
                <w:rtl/>
              </w:rPr>
              <w:t>רב</w:t>
            </w:r>
            <w:r w:rsidR="00E137E3" w:rsidRPr="00E137E3">
              <w:rPr>
                <w:rFonts w:ascii="Arial" w:hAnsi="Arial" w:cs="Arial"/>
                <w:b/>
                <w:sz w:val="22"/>
                <w:szCs w:val="22"/>
                <w:rtl/>
              </w:rPr>
              <w:t xml:space="preserve"> </w:t>
            </w:r>
            <w:r w:rsidR="000B6875">
              <w:rPr>
                <w:rFonts w:ascii="Arial" w:hAnsi="Arial" w:cs="Arial" w:hint="cs"/>
                <w:b/>
                <w:sz w:val="22"/>
                <w:szCs w:val="22"/>
                <w:rtl/>
              </w:rPr>
              <w:t>על ידי</w:t>
            </w:r>
            <w:r w:rsidR="00E137E3" w:rsidRPr="00E137E3">
              <w:rPr>
                <w:rFonts w:ascii="Arial" w:hAnsi="Arial" w:cs="Arial"/>
                <w:b/>
                <w:sz w:val="22"/>
                <w:szCs w:val="22"/>
                <w:rtl/>
              </w:rPr>
              <w:t xml:space="preserve"> רופאים ב</w:t>
            </w:r>
            <w:r w:rsidR="00882762">
              <w:rPr>
                <w:rFonts w:ascii="Arial" w:hAnsi="Arial" w:cs="Arial" w:hint="cs"/>
                <w:b/>
                <w:sz w:val="22"/>
                <w:szCs w:val="22"/>
                <w:rtl/>
              </w:rPr>
              <w:t>רחבי ה</w:t>
            </w:r>
            <w:r w:rsidR="00E137E3" w:rsidRPr="00E137E3">
              <w:rPr>
                <w:rFonts w:ascii="Arial" w:hAnsi="Arial" w:cs="Arial"/>
                <w:b/>
                <w:sz w:val="22"/>
                <w:szCs w:val="22"/>
                <w:rtl/>
              </w:rPr>
              <w:t>עולם, שכן הוא חוסך זמן</w:t>
            </w:r>
            <w:r w:rsidR="00882762">
              <w:rPr>
                <w:rFonts w:ascii="Arial" w:hAnsi="Arial" w:cs="Arial" w:hint="cs"/>
                <w:b/>
                <w:sz w:val="22"/>
                <w:szCs w:val="22"/>
                <w:rtl/>
              </w:rPr>
              <w:t xml:space="preserve"> יקר</w:t>
            </w:r>
            <w:r w:rsidR="00882762">
              <w:rPr>
                <w:rFonts w:ascii="Arial" w:hAnsi="Arial" w:cs="Arial"/>
                <w:b/>
                <w:sz w:val="22"/>
                <w:szCs w:val="22"/>
                <w:rtl/>
              </w:rPr>
              <w:t xml:space="preserve"> של חיפוש מידע במקורות שוני</w:t>
            </w:r>
            <w:r w:rsidR="00882762">
              <w:rPr>
                <w:rFonts w:ascii="Arial" w:hAnsi="Arial" w:cs="Arial" w:hint="cs"/>
                <w:b/>
                <w:sz w:val="22"/>
                <w:szCs w:val="22"/>
                <w:rtl/>
              </w:rPr>
              <w:t>ם,</w:t>
            </w:r>
            <w:r w:rsidR="00E137E3" w:rsidRPr="00E137E3">
              <w:rPr>
                <w:rFonts w:ascii="Arial" w:hAnsi="Arial" w:cs="Arial"/>
                <w:b/>
                <w:sz w:val="22"/>
                <w:szCs w:val="22"/>
                <w:rtl/>
              </w:rPr>
              <w:t xml:space="preserve"> מאפשר להיות מעודכנים </w:t>
            </w:r>
            <w:r w:rsidR="00882762">
              <w:rPr>
                <w:rFonts w:ascii="Arial" w:hAnsi="Arial" w:cs="Arial" w:hint="cs"/>
                <w:b/>
                <w:sz w:val="22"/>
                <w:szCs w:val="22"/>
                <w:rtl/>
              </w:rPr>
              <w:t>בתדירות גבוהה,</w:t>
            </w:r>
            <w:r w:rsidR="00E137E3" w:rsidRPr="00E137E3">
              <w:rPr>
                <w:rFonts w:ascii="Arial" w:hAnsi="Arial" w:cs="Arial"/>
                <w:b/>
                <w:sz w:val="22"/>
                <w:szCs w:val="22"/>
                <w:rtl/>
              </w:rPr>
              <w:t xml:space="preserve"> </w:t>
            </w:r>
            <w:r w:rsidR="00882762">
              <w:rPr>
                <w:rFonts w:ascii="Arial" w:hAnsi="Arial" w:cs="Arial" w:hint="cs"/>
                <w:b/>
                <w:sz w:val="22"/>
                <w:szCs w:val="22"/>
                <w:rtl/>
              </w:rPr>
              <w:t>ובסופו של דבר מסייע לתת טיפול טוב המושתת</w:t>
            </w:r>
            <w:r w:rsidR="00882762">
              <w:rPr>
                <w:rFonts w:ascii="Arial" w:hAnsi="Arial" w:cs="Arial"/>
                <w:b/>
                <w:sz w:val="22"/>
                <w:szCs w:val="22"/>
                <w:rtl/>
              </w:rPr>
              <w:t xml:space="preserve"> על הוכחות</w:t>
            </w:r>
            <w:r w:rsidR="00E137E3" w:rsidRPr="00E137E3">
              <w:rPr>
                <w:rFonts w:ascii="Arial" w:hAnsi="Arial" w:cs="Arial"/>
                <w:b/>
                <w:sz w:val="22"/>
                <w:szCs w:val="22"/>
                <w:rtl/>
              </w:rPr>
              <w:t xml:space="preserve"> </w:t>
            </w:r>
            <w:r w:rsidR="001F6D96">
              <w:rPr>
                <w:rFonts w:ascii="Arial" w:hAnsi="Arial" w:cs="Arial" w:hint="cs"/>
                <w:b/>
                <w:sz w:val="22"/>
                <w:szCs w:val="22"/>
                <w:rtl/>
              </w:rPr>
              <w:t>ו</w:t>
            </w:r>
            <w:r w:rsidR="00E137E3" w:rsidRPr="00E137E3">
              <w:rPr>
                <w:rFonts w:ascii="Arial" w:hAnsi="Arial" w:cs="Arial"/>
                <w:b/>
                <w:sz w:val="22"/>
                <w:szCs w:val="22"/>
                <w:rtl/>
              </w:rPr>
              <w:t>על דעת מומחים</w:t>
            </w:r>
            <w:r>
              <w:rPr>
                <w:rFonts w:ascii="Arial" w:hAnsi="Arial" w:cs="Arial" w:hint="cs"/>
                <w:b/>
                <w:sz w:val="22"/>
                <w:szCs w:val="22"/>
                <w:rtl/>
              </w:rPr>
              <w:t xml:space="preserve"> מובילים</w:t>
            </w:r>
            <w:r w:rsidR="00E137E3" w:rsidRPr="00E137E3">
              <w:rPr>
                <w:rFonts w:ascii="Arial" w:hAnsi="Arial" w:cs="Arial"/>
                <w:b/>
                <w:sz w:val="22"/>
                <w:szCs w:val="22"/>
                <w:rtl/>
              </w:rPr>
              <w:t>.</w:t>
            </w:r>
            <w:r w:rsidR="001F6D96">
              <w:rPr>
                <w:rFonts w:ascii="Arial" w:hAnsi="Arial" w:cs="Arial" w:hint="cs"/>
                <w:b/>
                <w:sz w:val="22"/>
                <w:szCs w:val="22"/>
                <w:rtl/>
              </w:rPr>
              <w:t xml:space="preserve"> </w:t>
            </w:r>
            <w:r w:rsidR="00177839" w:rsidRPr="003C2A54">
              <w:rPr>
                <w:rFonts w:ascii="Arial" w:hAnsi="Arial" w:cs="Arial"/>
                <w:b/>
                <w:sz w:val="22"/>
                <w:szCs w:val="22"/>
              </w:rPr>
              <w:t>UPTODATE</w:t>
            </w:r>
            <w:r w:rsidR="00177839">
              <w:rPr>
                <w:rFonts w:ascii="Arial" w:hAnsi="Arial" w:cs="Arial" w:hint="cs"/>
                <w:b/>
                <w:sz w:val="22"/>
                <w:szCs w:val="22"/>
                <w:rtl/>
              </w:rPr>
              <w:t xml:space="preserve"> </w:t>
            </w:r>
            <w:r w:rsidR="00177839">
              <w:rPr>
                <w:rFonts w:ascii="Arial" w:hAnsi="Arial" w:cs="Arial" w:hint="cs"/>
                <w:sz w:val="22"/>
                <w:szCs w:val="22"/>
                <w:rtl/>
              </w:rPr>
              <w:t>הוא</w:t>
            </w:r>
            <w:r w:rsidR="008202E6">
              <w:rPr>
                <w:rFonts w:ascii="Arial" w:hAnsi="Arial" w:cs="Arial" w:hint="cs"/>
                <w:sz w:val="22"/>
                <w:szCs w:val="22"/>
                <w:rtl/>
              </w:rPr>
              <w:t xml:space="preserve"> בבחינת</w:t>
            </w:r>
            <w:r w:rsidR="00177839">
              <w:rPr>
                <w:rFonts w:ascii="Arial" w:hAnsi="Arial" w:cs="Arial" w:hint="cs"/>
                <w:sz w:val="22"/>
                <w:szCs w:val="22"/>
                <w:rtl/>
              </w:rPr>
              <w:t xml:space="preserve"> </w:t>
            </w:r>
            <w:r w:rsidR="00177839">
              <w:rPr>
                <w:rFonts w:ascii="Arial" w:hAnsi="Arial" w:cs="Arial"/>
                <w:sz w:val="22"/>
                <w:szCs w:val="22"/>
              </w:rPr>
              <w:t>“</w:t>
            </w:r>
            <w:r w:rsidR="00177839" w:rsidRPr="001441C4">
              <w:rPr>
                <w:rFonts w:asciiTheme="minorHAnsi" w:hAnsiTheme="minorHAnsi" w:cs="Arial"/>
                <w:sz w:val="22"/>
                <w:szCs w:val="22"/>
              </w:rPr>
              <w:t>Must Have</w:t>
            </w:r>
            <w:r w:rsidR="00177839">
              <w:rPr>
                <w:rFonts w:ascii="Arial" w:hAnsi="Arial" w:cs="Arial"/>
                <w:sz w:val="22"/>
                <w:szCs w:val="22"/>
              </w:rPr>
              <w:t>”</w:t>
            </w:r>
            <w:r w:rsidR="000B6875">
              <w:rPr>
                <w:rFonts w:ascii="Arial" w:hAnsi="Arial" w:cs="Arial" w:hint="cs"/>
                <w:sz w:val="22"/>
                <w:szCs w:val="22"/>
                <w:rtl/>
              </w:rPr>
              <w:t xml:space="preserve"> </w:t>
            </w:r>
            <w:r w:rsidR="001F6D96">
              <w:rPr>
                <w:rFonts w:ascii="Arial" w:hAnsi="Arial" w:cs="Arial" w:hint="cs"/>
                <w:sz w:val="22"/>
                <w:szCs w:val="22"/>
                <w:rtl/>
              </w:rPr>
              <w:t xml:space="preserve">מעמיק </w:t>
            </w:r>
            <w:r w:rsidR="00882762">
              <w:rPr>
                <w:rFonts w:ascii="Arial" w:hAnsi="Arial" w:cs="Arial" w:hint="cs"/>
                <w:sz w:val="22"/>
                <w:szCs w:val="22"/>
                <w:rtl/>
              </w:rPr>
              <w:t>שמותאם לפרקטיקה הרפואית</w:t>
            </w:r>
            <w:r w:rsidR="00A646B5">
              <w:rPr>
                <w:rFonts w:ascii="Arial" w:hAnsi="Arial" w:cs="Arial" w:hint="cs"/>
                <w:sz w:val="22"/>
                <w:szCs w:val="22"/>
                <w:rtl/>
              </w:rPr>
              <w:t xml:space="preserve">, בהשוואה למוצרים דומים המהווים מדריך מקוצר </w:t>
            </w:r>
            <w:r w:rsidR="001F6D96">
              <w:rPr>
                <w:rFonts w:ascii="Arial" w:hAnsi="Arial" w:cs="Arial" w:hint="cs"/>
                <w:sz w:val="22"/>
                <w:szCs w:val="22"/>
                <w:rtl/>
              </w:rPr>
              <w:t>הממוקד בנושאים</w:t>
            </w:r>
            <w:r w:rsidR="005F7E90">
              <w:rPr>
                <w:rFonts w:ascii="Arial" w:hAnsi="Arial" w:cs="Arial" w:hint="cs"/>
                <w:sz w:val="22"/>
                <w:szCs w:val="22"/>
                <w:rtl/>
              </w:rPr>
              <w:t xml:space="preserve"> עיקריים.</w:t>
            </w:r>
          </w:p>
        </w:tc>
      </w:tr>
      <w:tr w:rsidR="00B37BB8" w:rsidRPr="0053500C" w14:paraId="618948EB" w14:textId="77777777" w:rsidTr="004872B5">
        <w:tc>
          <w:tcPr>
            <w:tcW w:w="9060" w:type="dxa"/>
            <w:tcBorders>
              <w:bottom w:val="single" w:sz="4" w:space="0" w:color="auto"/>
            </w:tcBorders>
          </w:tcPr>
          <w:p w14:paraId="2E5DDA37" w14:textId="2326332B" w:rsidR="00F54706" w:rsidRPr="0053500C" w:rsidRDefault="005E4094" w:rsidP="00F54706">
            <w:pPr>
              <w:spacing w:line="276" w:lineRule="auto"/>
              <w:rPr>
                <w:rFonts w:ascii="Arial" w:hAnsi="Arial" w:cs="Arial"/>
                <w:b/>
                <w:sz w:val="22"/>
                <w:szCs w:val="22"/>
                <w:highlight w:val="yellow"/>
              </w:rPr>
            </w:pPr>
            <w:r>
              <w:rPr>
                <w:rFonts w:ascii="Arial" w:hAnsi="Arial" w:cs="Arial" w:hint="cs"/>
                <w:b/>
                <w:sz w:val="22"/>
                <w:szCs w:val="22"/>
                <w:rtl/>
              </w:rPr>
              <w:t xml:space="preserve">מהות </w:t>
            </w:r>
            <w:r w:rsidR="003C2A54">
              <w:rPr>
                <w:rFonts w:ascii="Arial" w:hAnsi="Arial" w:cs="Arial" w:hint="cs"/>
                <w:b/>
                <w:sz w:val="22"/>
                <w:szCs w:val="22"/>
                <w:rtl/>
              </w:rPr>
              <w:t xml:space="preserve">ההתקשרות </w:t>
            </w:r>
            <w:r>
              <w:rPr>
                <w:rFonts w:ascii="Arial" w:hAnsi="Arial" w:cs="Arial" w:hint="cs"/>
                <w:b/>
                <w:sz w:val="22"/>
                <w:szCs w:val="22"/>
                <w:rtl/>
              </w:rPr>
              <w:t xml:space="preserve">הנדרשת עבור </w:t>
            </w:r>
            <w:r w:rsidR="00CF0A80" w:rsidRPr="00CF0A80">
              <w:rPr>
                <w:rFonts w:ascii="Arial" w:hAnsi="Arial" w:cs="Arial"/>
                <w:b/>
                <w:sz w:val="22"/>
                <w:szCs w:val="22"/>
                <w:rtl/>
              </w:rPr>
              <w:t>חטיבת המרכזים הרפואיים הממשלתיים במשרד הבריאות</w:t>
            </w:r>
            <w:r>
              <w:rPr>
                <w:rFonts w:ascii="Arial" w:hAnsi="Arial" w:cs="Arial" w:hint="cs"/>
                <w:b/>
                <w:sz w:val="22"/>
                <w:szCs w:val="22"/>
                <w:rtl/>
              </w:rPr>
              <w:t xml:space="preserve"> הינה </w:t>
            </w:r>
            <w:r w:rsidR="00A02DBA" w:rsidRPr="00A02DBA">
              <w:rPr>
                <w:rFonts w:ascii="Arial" w:hAnsi="Arial" w:cs="Arial"/>
                <w:b/>
                <w:sz w:val="22"/>
                <w:szCs w:val="22"/>
                <w:rtl/>
              </w:rPr>
              <w:t xml:space="preserve">תחזוקת </w:t>
            </w:r>
            <w:r w:rsidR="00D40410">
              <w:rPr>
                <w:rFonts w:ascii="Arial" w:hAnsi="Arial" w:cs="Arial" w:hint="cs"/>
                <w:b/>
                <w:sz w:val="22"/>
                <w:szCs w:val="22"/>
                <w:rtl/>
              </w:rPr>
              <w:t xml:space="preserve">ושדרוג </w:t>
            </w:r>
            <w:r w:rsidR="00A02DBA" w:rsidRPr="00A02DBA">
              <w:rPr>
                <w:rFonts w:ascii="Arial" w:hAnsi="Arial" w:cs="Arial"/>
                <w:b/>
                <w:sz w:val="22"/>
                <w:szCs w:val="22"/>
                <w:rtl/>
              </w:rPr>
              <w:t>ר</w:t>
            </w:r>
            <w:r w:rsidR="003C2A54">
              <w:rPr>
                <w:rFonts w:ascii="Arial" w:hAnsi="Arial" w:cs="Arial" w:hint="cs"/>
                <w:b/>
                <w:sz w:val="22"/>
                <w:szCs w:val="22"/>
                <w:rtl/>
              </w:rPr>
              <w:t>י</w:t>
            </w:r>
            <w:r w:rsidR="00A02DBA" w:rsidRPr="00A02DBA">
              <w:rPr>
                <w:rFonts w:ascii="Arial" w:hAnsi="Arial" w:cs="Arial"/>
                <w:b/>
                <w:sz w:val="22"/>
                <w:szCs w:val="22"/>
                <w:rtl/>
              </w:rPr>
              <w:t xml:space="preserve">שיונות שימוש במאגר </w:t>
            </w:r>
            <w:r w:rsidR="003C2A54">
              <w:rPr>
                <w:rFonts w:ascii="Arial" w:hAnsi="Arial" w:cs="Arial"/>
                <w:b/>
                <w:sz w:val="22"/>
                <w:szCs w:val="22"/>
              </w:rPr>
              <w:t>UPTODATE</w:t>
            </w:r>
          </w:p>
        </w:tc>
      </w:tr>
    </w:tbl>
    <w:p w14:paraId="3E3F058F" w14:textId="77777777" w:rsidR="00A02DBA" w:rsidRPr="0021757D" w:rsidRDefault="00A02DBA" w:rsidP="00A02DBA">
      <w:pPr>
        <w:rPr>
          <w:rFonts w:ascii="Arial" w:hAnsi="Arial" w:cs="Arial"/>
          <w:b/>
          <w:sz w:val="16"/>
          <w:szCs w:val="16"/>
          <w:rtl/>
        </w:rPr>
      </w:pPr>
    </w:p>
    <w:p w14:paraId="767108DC" w14:textId="77777777" w:rsidR="00F33402" w:rsidRDefault="00F33402" w:rsidP="00A02DBA">
      <w:pPr>
        <w:rPr>
          <w:rFonts w:ascii="Arial" w:hAnsi="Arial" w:cs="Arial"/>
          <w:bCs/>
          <w:sz w:val="22"/>
          <w:szCs w:val="22"/>
          <w:rtl/>
        </w:rPr>
      </w:pPr>
    </w:p>
    <w:p w14:paraId="12C51438" w14:textId="77777777"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2A54">
        <w:rPr>
          <w:rFonts w:ascii="Arial" w:hAnsi="Arial" w:cs="Arial"/>
          <w:b/>
          <w:sz w:val="28"/>
          <w:szCs w:val="28"/>
        </w:rPr>
        <w:t>X</w:t>
      </w:r>
      <w:r>
        <w:rPr>
          <w:rFonts w:ascii="Arial" w:hAnsi="Arial" w:cs="Arial" w:hint="cs"/>
          <w:b/>
          <w:sz w:val="22"/>
          <w:szCs w:val="22"/>
          <w:rtl/>
        </w:rPr>
        <w:t xml:space="preserve">  לא</w:t>
      </w:r>
    </w:p>
    <w:p w14:paraId="2DA576F2" w14:textId="77777777" w:rsidR="00A02DBA" w:rsidRPr="0021757D" w:rsidRDefault="00A02DBA" w:rsidP="00A02DBA">
      <w:pPr>
        <w:rPr>
          <w:rFonts w:ascii="Arial" w:hAnsi="Arial" w:cs="Arial"/>
          <w:b/>
          <w:sz w:val="16"/>
          <w:szCs w:val="16"/>
          <w:rtl/>
        </w:rPr>
      </w:pPr>
    </w:p>
    <w:p w14:paraId="3FD0EA25" w14:textId="77777777"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CB36B2D" w14:textId="77777777"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A02DBA" w:rsidRPr="00813E93" w14:paraId="4F0109CC" w14:textId="77777777" w:rsidTr="00720BB6">
        <w:tc>
          <w:tcPr>
            <w:tcW w:w="3085" w:type="dxa"/>
            <w:gridSpan w:val="2"/>
          </w:tcPr>
          <w:p w14:paraId="1A23801B" w14:textId="77777777"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EF64EB8" w14:textId="77777777"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gridSpan w:val="2"/>
          </w:tcPr>
          <w:p w14:paraId="2A36CA8D" w14:textId="77777777"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30557AB" w14:textId="77777777" w:rsidR="00A02DBA" w:rsidRPr="00813E93" w:rsidRDefault="00A02DBA" w:rsidP="00720BB6">
            <w:pPr>
              <w:ind w:right="283"/>
              <w:rPr>
                <w:rFonts w:ascii="Arial" w:hAnsi="Arial" w:cs="Arial"/>
                <w:b/>
                <w:sz w:val="22"/>
                <w:szCs w:val="22"/>
                <w:rtl/>
              </w:rPr>
            </w:pPr>
          </w:p>
        </w:tc>
      </w:tr>
      <w:tr w:rsidR="00A02DBA" w:rsidRPr="0053500C" w14:paraId="5DC80BA0" w14:textId="77777777" w:rsidTr="00720BB6">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6CB5FE50"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14:paraId="1CEA2632" w14:textId="77777777" w:rsidR="00A02DBA" w:rsidRPr="00A668DF" w:rsidRDefault="00704E5F" w:rsidP="00720BB6">
            <w:pPr>
              <w:rPr>
                <w:rFonts w:ascii="Arial" w:hAnsi="Arial" w:cs="Arial"/>
                <w:b/>
                <w:sz w:val="22"/>
                <w:szCs w:val="22"/>
                <w:rtl/>
              </w:rPr>
            </w:pPr>
            <w:r w:rsidRPr="00F33402">
              <w:rPr>
                <w:rFonts w:ascii="Arial" w:hAnsi="Arial" w:cs="Arial"/>
                <w:b/>
                <w:sz w:val="22"/>
                <w:szCs w:val="22"/>
                <w:rtl/>
              </w:rPr>
              <w:t>זיעור לשכת שרות למיקרופילם בע"מ</w:t>
            </w:r>
          </w:p>
        </w:tc>
      </w:tr>
      <w:tr w:rsidR="00A02DBA" w:rsidRPr="0053500C" w14:paraId="737D9AA0" w14:textId="77777777" w:rsidTr="00720BB6">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5E72F38E"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14:paraId="7AF68724"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14:paraId="5EAB7A3F" w14:textId="77777777" w:rsidR="00A02DBA" w:rsidRPr="00A668DF" w:rsidRDefault="00E04592" w:rsidP="00720BB6">
            <w:pPr>
              <w:rPr>
                <w:rFonts w:ascii="Arial" w:hAnsi="Arial" w:cs="Arial"/>
                <w:b/>
                <w:sz w:val="22"/>
                <w:szCs w:val="22"/>
                <w:rtl/>
              </w:rPr>
            </w:pPr>
            <w:r>
              <w:rPr>
                <w:rFonts w:ascii="Arial" w:hAnsi="Arial" w:cs="Arial"/>
                <w:b/>
                <w:sz w:val="22"/>
                <w:szCs w:val="22"/>
                <w:rtl/>
              </w:rPr>
              <w:t>510780240</w:t>
            </w:r>
          </w:p>
        </w:tc>
      </w:tr>
      <w:tr w:rsidR="00A02DBA" w:rsidRPr="0053500C" w14:paraId="7B255DFF" w14:textId="77777777" w:rsidTr="00720BB6">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34A1E0DD"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14:paraId="413C5820"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430D954C"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14:paraId="18B10AA2" w14:textId="77777777" w:rsidTr="00720BB6">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6393F439"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14:paraId="3E0D20D3" w14:textId="2487EE7B" w:rsidR="00A02DBA" w:rsidRPr="00A668DF" w:rsidRDefault="00CB6F80" w:rsidP="00EF66F7">
            <w:pPr>
              <w:rPr>
                <w:rFonts w:ascii="Arial" w:hAnsi="Arial" w:cs="Arial"/>
                <w:b/>
                <w:sz w:val="22"/>
                <w:szCs w:val="22"/>
                <w:rtl/>
              </w:rPr>
            </w:pPr>
            <w:r>
              <w:rPr>
                <w:rFonts w:ascii="Arial" w:hAnsi="Arial" w:cs="Arial" w:hint="cs"/>
                <w:b/>
                <w:sz w:val="22"/>
                <w:szCs w:val="22"/>
                <w:rtl/>
              </w:rPr>
              <w:t>1,15</w:t>
            </w:r>
            <w:r w:rsidR="00EF66F7">
              <w:rPr>
                <w:rFonts w:ascii="Arial" w:hAnsi="Arial" w:cs="Arial" w:hint="cs"/>
                <w:b/>
                <w:sz w:val="22"/>
                <w:szCs w:val="22"/>
                <w:rtl/>
              </w:rPr>
              <w:t>5</w:t>
            </w:r>
            <w:r>
              <w:rPr>
                <w:rFonts w:ascii="Arial" w:hAnsi="Arial" w:cs="Arial" w:hint="cs"/>
                <w:b/>
                <w:sz w:val="22"/>
                <w:szCs w:val="22"/>
                <w:rtl/>
              </w:rPr>
              <w:t>,000 $</w:t>
            </w:r>
            <w:r w:rsidR="00EF66F7">
              <w:rPr>
                <w:rFonts w:ascii="Arial" w:hAnsi="Arial" w:cs="Arial" w:hint="cs"/>
                <w:b/>
                <w:sz w:val="22"/>
                <w:szCs w:val="22"/>
                <w:rtl/>
              </w:rPr>
              <w:t xml:space="preserve">   (לשלוש שנים)</w:t>
            </w:r>
          </w:p>
        </w:tc>
      </w:tr>
      <w:tr w:rsidR="00A02DBA" w:rsidRPr="0053500C" w14:paraId="6279308C" w14:textId="77777777" w:rsidTr="00720BB6">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5AF1A35F"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14:paraId="03154809" w14:textId="71B36DE1" w:rsidR="00A02DBA" w:rsidRPr="00A668DF" w:rsidRDefault="004C07D6" w:rsidP="00F54706">
            <w:pPr>
              <w:rPr>
                <w:rFonts w:ascii="Arial" w:hAnsi="Arial" w:cs="Arial"/>
                <w:b/>
                <w:sz w:val="22"/>
                <w:szCs w:val="22"/>
                <w:rtl/>
              </w:rPr>
            </w:pPr>
            <w:r w:rsidRPr="00A668DF">
              <w:rPr>
                <w:rFonts w:ascii="Arial" w:hAnsi="Arial" w:cs="Arial" w:hint="cs"/>
                <w:b/>
                <w:sz w:val="22"/>
                <w:szCs w:val="22"/>
                <w:rtl/>
              </w:rPr>
              <w:t>1</w:t>
            </w:r>
            <w:r w:rsidR="00A02DBA" w:rsidRPr="00A668DF">
              <w:rPr>
                <w:rFonts w:ascii="Arial" w:hAnsi="Arial" w:cs="Arial" w:hint="cs"/>
                <w:b/>
                <w:sz w:val="22"/>
                <w:szCs w:val="22"/>
                <w:rtl/>
              </w:rPr>
              <w:t>/</w:t>
            </w:r>
            <w:r w:rsidRPr="00A668DF">
              <w:rPr>
                <w:rFonts w:ascii="Arial" w:hAnsi="Arial" w:cs="Arial" w:hint="cs"/>
                <w:b/>
                <w:sz w:val="22"/>
                <w:szCs w:val="22"/>
                <w:rtl/>
              </w:rPr>
              <w:t>1</w:t>
            </w:r>
            <w:r w:rsidR="00A02DBA" w:rsidRPr="00A668DF">
              <w:rPr>
                <w:rFonts w:ascii="Arial" w:hAnsi="Arial" w:cs="Arial" w:hint="cs"/>
                <w:b/>
                <w:sz w:val="22"/>
                <w:szCs w:val="22"/>
                <w:rtl/>
              </w:rPr>
              <w:t>/</w:t>
            </w:r>
            <w:r w:rsidR="00F54706">
              <w:rPr>
                <w:rFonts w:ascii="Arial" w:hAnsi="Arial" w:cs="Arial" w:hint="cs"/>
                <w:b/>
                <w:sz w:val="22"/>
                <w:szCs w:val="22"/>
                <w:rtl/>
              </w:rPr>
              <w:t>19</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Pr="00A668DF">
              <w:rPr>
                <w:rFonts w:ascii="Arial" w:hAnsi="Arial" w:cs="Arial" w:hint="cs"/>
                <w:b/>
                <w:sz w:val="22"/>
                <w:szCs w:val="22"/>
                <w:rtl/>
              </w:rPr>
              <w:t>31/12/</w:t>
            </w:r>
            <w:r w:rsidR="009F439E">
              <w:rPr>
                <w:rFonts w:ascii="Arial" w:hAnsi="Arial" w:cs="Arial" w:hint="cs"/>
                <w:b/>
                <w:sz w:val="22"/>
                <w:szCs w:val="22"/>
                <w:rtl/>
              </w:rPr>
              <w:t>2</w:t>
            </w:r>
            <w:r w:rsidR="00F54706">
              <w:rPr>
                <w:rFonts w:ascii="Arial" w:hAnsi="Arial" w:cs="Arial" w:hint="cs"/>
                <w:b/>
                <w:sz w:val="22"/>
                <w:szCs w:val="22"/>
                <w:rtl/>
              </w:rPr>
              <w:t>1</w:t>
            </w:r>
          </w:p>
        </w:tc>
      </w:tr>
    </w:tbl>
    <w:p w14:paraId="6B7064A4" w14:textId="77777777" w:rsidR="001F6D96" w:rsidRDefault="001F6D96" w:rsidP="00A02DBA">
      <w:pPr>
        <w:rPr>
          <w:rFonts w:ascii="Arial" w:hAnsi="Arial" w:cs="Arial"/>
          <w:bCs/>
          <w:rtl/>
        </w:rPr>
      </w:pPr>
    </w:p>
    <w:p w14:paraId="51D1CDEE" w14:textId="77777777" w:rsidR="001F6D96" w:rsidRDefault="001F6D96" w:rsidP="00A02DBA">
      <w:pPr>
        <w:rPr>
          <w:rFonts w:ascii="Arial" w:hAnsi="Arial" w:cs="Arial"/>
          <w:bCs/>
          <w:rtl/>
        </w:rPr>
      </w:pPr>
    </w:p>
    <w:p w14:paraId="360A7BE3" w14:textId="77777777" w:rsidR="00700AF9" w:rsidRDefault="00700AF9" w:rsidP="00A02DBA">
      <w:pPr>
        <w:rPr>
          <w:rFonts w:ascii="Arial" w:hAnsi="Arial" w:cs="Arial"/>
          <w:bCs/>
          <w:rtl/>
        </w:rPr>
      </w:pPr>
    </w:p>
    <w:p w14:paraId="5E485C4D" w14:textId="2F82552D" w:rsidR="00A02DBA" w:rsidRPr="00BD3C63" w:rsidRDefault="00A02DBA" w:rsidP="00A02DBA">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909E6F8" w14:textId="77777777"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BEE6846" w14:textId="77777777" w:rsidR="00A02DBA" w:rsidRDefault="00A02DBA" w:rsidP="00A02DBA">
      <w:pPr>
        <w:rPr>
          <w:rFonts w:ascii="Arial" w:hAnsi="Arial" w:cs="Arial"/>
          <w:bCs/>
          <w:sz w:val="22"/>
          <w:szCs w:val="22"/>
          <w:rtl/>
        </w:rPr>
      </w:pPr>
    </w:p>
    <w:p w14:paraId="74231766" w14:textId="77777777"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01459952"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66179C9A"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2DFBA88" w14:textId="77777777"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C03B8A4"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02DBA" w:rsidRPr="0053500C" w14:paraId="4D65D8EC" w14:textId="77777777" w:rsidTr="004872B5">
        <w:tc>
          <w:tcPr>
            <w:tcW w:w="9060" w:type="dxa"/>
          </w:tcPr>
          <w:p w14:paraId="5C605FDC" w14:textId="4AA178BA" w:rsidR="00681D80" w:rsidRDefault="00CF0A80" w:rsidP="00A646B5">
            <w:pPr>
              <w:pStyle w:val="ab"/>
              <w:numPr>
                <w:ilvl w:val="0"/>
                <w:numId w:val="1"/>
              </w:numPr>
              <w:spacing w:line="360" w:lineRule="auto"/>
              <w:contextualSpacing/>
              <w:jc w:val="both"/>
            </w:pPr>
            <w:r w:rsidRPr="008E54A0">
              <w:rPr>
                <w:rFonts w:hint="cs"/>
                <w:rtl/>
              </w:rPr>
              <w:t>חטיבת המרכזים הרפואיים הממשלתיים במשרד הבריאות</w:t>
            </w:r>
            <w:r w:rsidRPr="008E54A0" w:rsidDel="00CF0A80">
              <w:rPr>
                <w:rFonts w:hint="cs"/>
                <w:rtl/>
              </w:rPr>
              <w:t xml:space="preserve"> </w:t>
            </w:r>
            <w:r w:rsidRPr="008E54A0">
              <w:rPr>
                <w:rFonts w:hint="cs"/>
                <w:rtl/>
              </w:rPr>
              <w:t>(להלן: "החטיבה") עושה</w:t>
            </w:r>
            <w:r w:rsidR="00A02DBA" w:rsidRPr="008E54A0">
              <w:rPr>
                <w:rFonts w:hint="cs"/>
                <w:rtl/>
              </w:rPr>
              <w:t xml:space="preserve"> שימוש במערכת </w:t>
            </w:r>
            <w:r w:rsidR="003C2A54" w:rsidRPr="001F6D96">
              <w:rPr>
                <w:b/>
                <w:bCs/>
              </w:rPr>
              <w:t>UPTODATE</w:t>
            </w:r>
            <w:r w:rsidR="005E4094" w:rsidRPr="008E54A0">
              <w:rPr>
                <w:rFonts w:hint="cs"/>
                <w:rtl/>
              </w:rPr>
              <w:t xml:space="preserve">, מבית </w:t>
            </w:r>
            <w:r w:rsidR="005E4094" w:rsidRPr="008E54A0">
              <w:t>Wolters Kluwer</w:t>
            </w:r>
            <w:r w:rsidR="00A02DBA" w:rsidRPr="008E54A0">
              <w:rPr>
                <w:rFonts w:hint="cs"/>
                <w:rtl/>
              </w:rPr>
              <w:t xml:space="preserve"> </w:t>
            </w:r>
            <w:r w:rsidR="005E4094" w:rsidRPr="008E54A0">
              <w:rPr>
                <w:rFonts w:hint="cs"/>
                <w:rtl/>
              </w:rPr>
              <w:t>(להלן: "היצרן")</w:t>
            </w:r>
            <w:r w:rsidR="00A02DBA" w:rsidRPr="008E54A0">
              <w:rPr>
                <w:rtl/>
              </w:rPr>
              <w:t>–</w:t>
            </w:r>
            <w:r w:rsidR="00A02DBA" w:rsidRPr="008E54A0">
              <w:rPr>
                <w:rFonts w:hint="cs"/>
                <w:rtl/>
              </w:rPr>
              <w:t xml:space="preserve"> </w:t>
            </w:r>
            <w:r w:rsidRPr="008E54A0">
              <w:rPr>
                <w:rFonts w:hint="cs"/>
                <w:rtl/>
              </w:rPr>
              <w:t>המדובר ב</w:t>
            </w:r>
            <w:r w:rsidR="00A02DBA" w:rsidRPr="008E54A0">
              <w:rPr>
                <w:rFonts w:hint="cs"/>
                <w:rtl/>
              </w:rPr>
              <w:t xml:space="preserve">מאגר </w:t>
            </w:r>
            <w:r w:rsidR="003C2A54" w:rsidRPr="008E54A0">
              <w:rPr>
                <w:rtl/>
              </w:rPr>
              <w:t>שנותן מענה</w:t>
            </w:r>
            <w:r w:rsidR="00A646B5">
              <w:rPr>
                <w:rFonts w:hint="cs"/>
                <w:rtl/>
              </w:rPr>
              <w:t xml:space="preserve"> רחב</w:t>
            </w:r>
            <w:r w:rsidR="003C2A54" w:rsidRPr="008E54A0">
              <w:rPr>
                <w:rtl/>
              </w:rPr>
              <w:t xml:space="preserve"> לשאלות</w:t>
            </w:r>
            <w:r w:rsidR="00A646B5">
              <w:rPr>
                <w:rFonts w:hint="cs"/>
                <w:rtl/>
              </w:rPr>
              <w:t xml:space="preserve"> </w:t>
            </w:r>
            <w:r w:rsidR="003C2A54" w:rsidRPr="008E54A0">
              <w:rPr>
                <w:rtl/>
              </w:rPr>
              <w:t>קליניות ליד מיטת החולה</w:t>
            </w:r>
            <w:r w:rsidR="00E04592" w:rsidRPr="008E54A0">
              <w:rPr>
                <w:rFonts w:hint="cs"/>
                <w:rtl/>
              </w:rPr>
              <w:t xml:space="preserve"> ומשפר את רמת הטיפול.</w:t>
            </w:r>
            <w:r w:rsidR="005E4094" w:rsidRPr="008E54A0">
              <w:rPr>
                <w:rFonts w:hint="cs"/>
                <w:rtl/>
              </w:rPr>
              <w:t xml:space="preserve"> </w:t>
            </w:r>
          </w:p>
          <w:p w14:paraId="5B87D620" w14:textId="0B231430" w:rsidR="00681D80" w:rsidRDefault="00681D80" w:rsidP="00E137E3">
            <w:pPr>
              <w:pStyle w:val="ab"/>
              <w:numPr>
                <w:ilvl w:val="0"/>
                <w:numId w:val="1"/>
              </w:numPr>
              <w:spacing w:line="360" w:lineRule="auto"/>
              <w:contextualSpacing/>
              <w:jc w:val="both"/>
            </w:pPr>
            <w:r w:rsidRPr="00681D80">
              <w:rPr>
                <w:rtl/>
              </w:rPr>
              <w:t xml:space="preserve">ייחודו של המאגר: </w:t>
            </w:r>
            <w:r w:rsidR="00E137E3">
              <w:rPr>
                <w:rFonts w:hint="cs"/>
                <w:rtl/>
              </w:rPr>
              <w:t xml:space="preserve">מקיף </w:t>
            </w:r>
            <w:r>
              <w:rPr>
                <w:rFonts w:hint="cs"/>
                <w:rtl/>
              </w:rPr>
              <w:t xml:space="preserve">פי 2 לפחות </w:t>
            </w:r>
            <w:r w:rsidR="00E137E3">
              <w:rPr>
                <w:rFonts w:hint="cs"/>
                <w:rtl/>
              </w:rPr>
              <w:t>בהשוואה ל</w:t>
            </w:r>
            <w:r>
              <w:rPr>
                <w:rFonts w:hint="cs"/>
                <w:rtl/>
              </w:rPr>
              <w:t xml:space="preserve">כל מוצר דומה אחר, </w:t>
            </w:r>
            <w:r w:rsidRPr="00681D80">
              <w:rPr>
                <w:rtl/>
              </w:rPr>
              <w:t>נכתב על ידי מומחים בינלאומיים שאחראיים בין היתר על כתיבת ספרי-הלימוד להתמחויות, ממוקד בפרקטיקות ודילמות קליניות</w:t>
            </w:r>
            <w:r w:rsidR="00BE6326">
              <w:rPr>
                <w:rFonts w:hint="cs"/>
                <w:rtl/>
              </w:rPr>
              <w:t xml:space="preserve"> המתאימות לעבודה של רופאים בבתי חולים</w:t>
            </w:r>
            <w:r w:rsidRPr="00681D80">
              <w:rPr>
                <w:rtl/>
              </w:rPr>
              <w:t xml:space="preserve"> להבדיל </w:t>
            </w:r>
            <w:r w:rsidR="00E137E3">
              <w:rPr>
                <w:rFonts w:hint="cs"/>
                <w:rtl/>
              </w:rPr>
              <w:t xml:space="preserve">משאר המאגרים שמבוססים על </w:t>
            </w:r>
            <w:r w:rsidRPr="00681D80">
              <w:rPr>
                <w:rtl/>
              </w:rPr>
              <w:t xml:space="preserve">מונחים תיאורטיים, וכולל בתוכו מידע תרופתי מקיף </w:t>
            </w:r>
            <w:r w:rsidR="00E137E3">
              <w:rPr>
                <w:rFonts w:hint="cs"/>
                <w:rtl/>
              </w:rPr>
              <w:t xml:space="preserve">ופיצ'ר </w:t>
            </w:r>
            <w:r w:rsidRPr="00681D80">
              <w:rPr>
                <w:rtl/>
              </w:rPr>
              <w:t>המאפשר בדיקת אינטראקציות בינ-תרופתיות בזמן אמת</w:t>
            </w:r>
            <w:r w:rsidR="00E137E3">
              <w:rPr>
                <w:rFonts w:hint="cs"/>
                <w:rtl/>
              </w:rPr>
              <w:t>, בשונה ממוצרים אחרים שלא כוללים אופציה חשובה זו.</w:t>
            </w:r>
          </w:p>
          <w:p w14:paraId="3AB57668" w14:textId="58A71AE2" w:rsidR="00E04592" w:rsidRPr="008E54A0" w:rsidRDefault="00E04592" w:rsidP="00593722">
            <w:pPr>
              <w:pStyle w:val="ab"/>
              <w:numPr>
                <w:ilvl w:val="0"/>
                <w:numId w:val="1"/>
              </w:numPr>
              <w:spacing w:line="360" w:lineRule="auto"/>
              <w:contextualSpacing/>
              <w:jc w:val="both"/>
            </w:pPr>
            <w:r w:rsidRPr="008E54A0">
              <w:rPr>
                <w:rFonts w:hint="cs"/>
                <w:rtl/>
              </w:rPr>
              <w:t xml:space="preserve">השימוש במאגר </w:t>
            </w:r>
            <w:r w:rsidR="00D40410" w:rsidRPr="008E54A0">
              <w:rPr>
                <w:rFonts w:hint="cs"/>
                <w:rtl/>
              </w:rPr>
              <w:t>הינו תדיר ונפוץ</w:t>
            </w:r>
            <w:r w:rsidR="00681D80">
              <w:rPr>
                <w:rFonts w:hint="cs"/>
                <w:rtl/>
              </w:rPr>
              <w:t xml:space="preserve"> בעולם ובארץ,</w:t>
            </w:r>
            <w:r w:rsidR="00D40410" w:rsidRPr="008E54A0">
              <w:rPr>
                <w:rFonts w:hint="cs"/>
                <w:rtl/>
              </w:rPr>
              <w:t xml:space="preserve"> כאשר </w:t>
            </w:r>
            <w:r w:rsidR="00593722" w:rsidRPr="006C149B">
              <w:rPr>
                <w:rFonts w:hint="cs"/>
                <w:u w:val="single"/>
                <w:rtl/>
              </w:rPr>
              <w:t>הוכח</w:t>
            </w:r>
            <w:r w:rsidR="00593722">
              <w:rPr>
                <w:rFonts w:hint="cs"/>
                <w:rtl/>
              </w:rPr>
              <w:t xml:space="preserve"> כי </w:t>
            </w:r>
            <w:r w:rsidRPr="008E54A0">
              <w:rPr>
                <w:rFonts w:hint="cs"/>
                <w:rtl/>
              </w:rPr>
              <w:t xml:space="preserve">מאגרים אחרים </w:t>
            </w:r>
            <w:r w:rsidR="005E4094" w:rsidRPr="008E54A0">
              <w:rPr>
                <w:rFonts w:hint="cs"/>
                <w:rtl/>
              </w:rPr>
              <w:t xml:space="preserve">הקיימים בשוק </w:t>
            </w:r>
            <w:r w:rsidR="00593722">
              <w:rPr>
                <w:rFonts w:hint="cs"/>
                <w:rtl/>
              </w:rPr>
              <w:t>לא נתנו</w:t>
            </w:r>
            <w:r w:rsidRPr="008E54A0">
              <w:rPr>
                <w:rFonts w:hint="cs"/>
                <w:rtl/>
              </w:rPr>
              <w:t xml:space="preserve"> מענה מספק</w:t>
            </w:r>
            <w:r w:rsidR="00D40410" w:rsidRPr="008E54A0">
              <w:rPr>
                <w:rFonts w:hint="cs"/>
                <w:rtl/>
              </w:rPr>
              <w:t xml:space="preserve"> לצרכי </w:t>
            </w:r>
            <w:r w:rsidR="00CF0A80" w:rsidRPr="008E54A0">
              <w:rPr>
                <w:rFonts w:hint="cs"/>
                <w:rtl/>
              </w:rPr>
              <w:t>החטיבה</w:t>
            </w:r>
            <w:r w:rsidR="006C149B">
              <w:rPr>
                <w:rFonts w:hint="cs"/>
                <w:rtl/>
              </w:rPr>
              <w:t xml:space="preserve">; ניסיונות של 3 בתי חולים שונים לעבוד עם מוצר אחר </w:t>
            </w:r>
            <w:r w:rsidR="006C149B" w:rsidRPr="005A0EE3">
              <w:rPr>
                <w:rFonts w:hint="cs"/>
                <w:u w:val="single"/>
                <w:rtl/>
              </w:rPr>
              <w:t>במקום</w:t>
            </w:r>
            <w:r w:rsidR="006C149B">
              <w:rPr>
                <w:rFonts w:hint="cs"/>
                <w:rtl/>
              </w:rPr>
              <w:t xml:space="preserve"> </w:t>
            </w:r>
            <w:r w:rsidR="006C149B" w:rsidRPr="00593722">
              <w:rPr>
                <w:b/>
                <w:bCs/>
              </w:rPr>
              <w:t>UPTODATE</w:t>
            </w:r>
            <w:r w:rsidR="006C149B">
              <w:rPr>
                <w:rFonts w:hint="cs"/>
                <w:rtl/>
              </w:rPr>
              <w:t xml:space="preserve"> כשלו מלספק את צרכי-המידע של הצוות הרפואי, ותוך שנה לכל היותר אותם מוסדות נאלצו לרכוש מחדש את המאגר בהתאם לדרישות </w:t>
            </w:r>
            <w:r w:rsidR="00E137E3">
              <w:rPr>
                <w:rFonts w:hint="cs"/>
                <w:rtl/>
              </w:rPr>
              <w:t>החוזרות ונש</w:t>
            </w:r>
            <w:r w:rsidR="00B83A7A">
              <w:rPr>
                <w:rFonts w:hint="cs"/>
                <w:rtl/>
              </w:rPr>
              <w:t>נ</w:t>
            </w:r>
            <w:r w:rsidR="00E137E3">
              <w:rPr>
                <w:rFonts w:hint="cs"/>
                <w:rtl/>
              </w:rPr>
              <w:t xml:space="preserve">ות של </w:t>
            </w:r>
            <w:r w:rsidR="006C149B">
              <w:rPr>
                <w:rFonts w:hint="cs"/>
                <w:rtl/>
              </w:rPr>
              <w:t>הרופאים.</w:t>
            </w:r>
          </w:p>
          <w:p w14:paraId="398E7DDB" w14:textId="0F31C2AE" w:rsidR="009F439E" w:rsidRPr="00B37BB8" w:rsidRDefault="009F439E" w:rsidP="009F439E">
            <w:pPr>
              <w:pStyle w:val="ab"/>
              <w:spacing w:line="360" w:lineRule="auto"/>
              <w:contextualSpacing/>
              <w:jc w:val="both"/>
              <w:rPr>
                <w:b/>
                <w:bCs/>
                <w:sz w:val="24"/>
                <w:szCs w:val="24"/>
                <w:u w:val="single"/>
              </w:rPr>
            </w:pPr>
            <w:r w:rsidRPr="00B37BB8">
              <w:rPr>
                <w:rFonts w:hint="cs"/>
                <w:b/>
                <w:bCs/>
                <w:sz w:val="24"/>
                <w:szCs w:val="24"/>
                <w:u w:val="single"/>
                <w:rtl/>
              </w:rPr>
              <w:t>כלי  זה הינו ייחודי</w:t>
            </w:r>
            <w:r w:rsidR="001F6D96" w:rsidRPr="00B37BB8">
              <w:rPr>
                <w:rFonts w:hint="cs"/>
                <w:b/>
                <w:bCs/>
                <w:sz w:val="24"/>
                <w:szCs w:val="24"/>
                <w:u w:val="single"/>
                <w:rtl/>
              </w:rPr>
              <w:t>, ונכון להיום אין לו מוצר חליפי</w:t>
            </w:r>
            <w:r w:rsidRPr="00B37BB8">
              <w:rPr>
                <w:rFonts w:hint="cs"/>
                <w:b/>
                <w:bCs/>
                <w:sz w:val="24"/>
                <w:szCs w:val="24"/>
                <w:u w:val="single"/>
                <w:rtl/>
              </w:rPr>
              <w:t xml:space="preserve"> </w:t>
            </w:r>
            <w:r w:rsidRPr="00B37BB8">
              <w:rPr>
                <w:b/>
                <w:bCs/>
                <w:sz w:val="24"/>
                <w:szCs w:val="24"/>
                <w:u w:val="single"/>
                <w:rtl/>
              </w:rPr>
              <w:t>–</w:t>
            </w:r>
            <w:r w:rsidR="00E137E3" w:rsidRPr="00B37BB8">
              <w:rPr>
                <w:rFonts w:hint="cs"/>
                <w:b/>
                <w:bCs/>
                <w:sz w:val="24"/>
                <w:szCs w:val="24"/>
                <w:u w:val="single"/>
                <w:rtl/>
              </w:rPr>
              <w:t xml:space="preserve"> ראה נספח א' ו-ב'</w:t>
            </w:r>
          </w:p>
          <w:p w14:paraId="5E8C4E11" w14:textId="54BCEE0B" w:rsidR="00A02DBA" w:rsidRDefault="005F7E90" w:rsidP="00CF0A80">
            <w:pPr>
              <w:pStyle w:val="ab"/>
              <w:numPr>
                <w:ilvl w:val="0"/>
                <w:numId w:val="1"/>
              </w:numPr>
              <w:spacing w:line="360" w:lineRule="auto"/>
              <w:contextualSpacing/>
              <w:jc w:val="both"/>
            </w:pPr>
            <w:r>
              <w:rPr>
                <w:rFonts w:hint="cs"/>
                <w:rtl/>
              </w:rPr>
              <w:t xml:space="preserve">בנסיבות </w:t>
            </w:r>
            <w:r w:rsidR="00D40410">
              <w:rPr>
                <w:rFonts w:hint="cs"/>
                <w:rtl/>
              </w:rPr>
              <w:t>אלה, מבקש</w:t>
            </w:r>
            <w:r w:rsidR="00CF0A80">
              <w:rPr>
                <w:rFonts w:hint="cs"/>
                <w:rtl/>
              </w:rPr>
              <w:t>ת</w:t>
            </w:r>
            <w:r w:rsidR="00D40410">
              <w:rPr>
                <w:rFonts w:hint="cs"/>
                <w:rtl/>
              </w:rPr>
              <w:t xml:space="preserve"> </w:t>
            </w:r>
            <w:r w:rsidR="00A02DBA">
              <w:rPr>
                <w:rFonts w:hint="cs"/>
                <w:rtl/>
              </w:rPr>
              <w:t>ה</w:t>
            </w:r>
            <w:r w:rsidR="00CF0A80">
              <w:rPr>
                <w:rFonts w:hint="cs"/>
                <w:rtl/>
              </w:rPr>
              <w:t>חטיבה</w:t>
            </w:r>
            <w:r w:rsidR="00A02DBA">
              <w:rPr>
                <w:rFonts w:hint="cs"/>
                <w:rtl/>
              </w:rPr>
              <w:t xml:space="preserve"> לרכוש שירותי רישוי שנתי עבור השימוש </w:t>
            </w:r>
            <w:r w:rsidR="00D40410">
              <w:rPr>
                <w:rFonts w:hint="cs"/>
                <w:rtl/>
              </w:rPr>
              <w:t xml:space="preserve">במאגר </w:t>
            </w:r>
            <w:r w:rsidR="00A02DBA">
              <w:rPr>
                <w:rFonts w:hint="cs"/>
                <w:rtl/>
              </w:rPr>
              <w:t xml:space="preserve">וכן לשדרג המנוי כך שתתאפשר </w:t>
            </w:r>
            <w:r w:rsidR="00CF0A80">
              <w:rPr>
                <w:rFonts w:hint="cs"/>
                <w:rtl/>
              </w:rPr>
              <w:t>הגדלת מספר ה</w:t>
            </w:r>
            <w:r w:rsidR="00A02DBA">
              <w:rPr>
                <w:rFonts w:hint="cs"/>
                <w:rtl/>
              </w:rPr>
              <w:t>משתמשים ו</w:t>
            </w:r>
            <w:r w:rsidR="00CF0A80">
              <w:rPr>
                <w:rFonts w:hint="cs"/>
                <w:rtl/>
              </w:rPr>
              <w:t>/או ה</w:t>
            </w:r>
            <w:r w:rsidR="00A02DBA">
              <w:rPr>
                <w:rFonts w:hint="cs"/>
                <w:rtl/>
              </w:rPr>
              <w:t>יחידות.</w:t>
            </w:r>
          </w:p>
          <w:p w14:paraId="479BDDA8" w14:textId="1257DD14" w:rsidR="00A02DBA" w:rsidRDefault="005E4094" w:rsidP="00CF0A80">
            <w:pPr>
              <w:pStyle w:val="ab"/>
              <w:numPr>
                <w:ilvl w:val="0"/>
                <w:numId w:val="1"/>
              </w:numPr>
              <w:spacing w:line="360" w:lineRule="auto"/>
              <w:contextualSpacing/>
              <w:jc w:val="both"/>
              <w:rPr>
                <w:rtl/>
              </w:rPr>
            </w:pPr>
            <w:r>
              <w:rPr>
                <w:rFonts w:hint="cs"/>
                <w:rtl/>
              </w:rPr>
              <w:t xml:space="preserve">משיחות אשר נתקיימו עם הספק עולה כי </w:t>
            </w:r>
            <w:r w:rsidR="00A02DBA">
              <w:rPr>
                <w:rFonts w:hint="cs"/>
                <w:rtl/>
              </w:rPr>
              <w:t xml:space="preserve">חברת </w:t>
            </w:r>
            <w:r w:rsidR="00982FB9" w:rsidRPr="00704E5F">
              <w:rPr>
                <w:rtl/>
              </w:rPr>
              <w:t>זיעור לשכת שרות למיקרופילם בע"מ</w:t>
            </w:r>
            <w:r w:rsidR="00982FB9">
              <w:rPr>
                <w:rFonts w:hint="cs"/>
                <w:rtl/>
              </w:rPr>
              <w:t xml:space="preserve"> </w:t>
            </w:r>
            <w:r w:rsidR="00A02DBA">
              <w:rPr>
                <w:rFonts w:hint="cs"/>
                <w:rtl/>
              </w:rPr>
              <w:t>הינה</w:t>
            </w:r>
            <w:r>
              <w:rPr>
                <w:rFonts w:hint="cs"/>
                <w:rtl/>
              </w:rPr>
              <w:t xml:space="preserve"> שותפת הפצה ו</w:t>
            </w:r>
            <w:r w:rsidR="00E04592">
              <w:rPr>
                <w:rFonts w:hint="cs"/>
                <w:rtl/>
              </w:rPr>
              <w:t>נציגת</w:t>
            </w:r>
            <w:r>
              <w:rPr>
                <w:rFonts w:hint="cs"/>
                <w:rtl/>
              </w:rPr>
              <w:t>ו הבלעדית של</w:t>
            </w:r>
            <w:r w:rsidR="00E04592">
              <w:rPr>
                <w:rFonts w:hint="cs"/>
                <w:rtl/>
              </w:rPr>
              <w:t xml:space="preserve"> ה</w:t>
            </w:r>
            <w:r>
              <w:rPr>
                <w:rFonts w:hint="cs"/>
                <w:rtl/>
              </w:rPr>
              <w:t>יצרן</w:t>
            </w:r>
            <w:r w:rsidR="00E04592">
              <w:rPr>
                <w:rFonts w:hint="cs"/>
                <w:rtl/>
              </w:rPr>
              <w:t xml:space="preserve"> </w:t>
            </w:r>
            <w:r>
              <w:rPr>
                <w:rFonts w:hint="cs"/>
                <w:rtl/>
              </w:rPr>
              <w:t>בישראל</w:t>
            </w:r>
            <w:r w:rsidR="00A02DBA">
              <w:rPr>
                <w:rFonts w:hint="cs"/>
                <w:rtl/>
              </w:rPr>
              <w:t>, ועל כן</w:t>
            </w:r>
            <w:r w:rsidR="00D40410">
              <w:rPr>
                <w:rFonts w:hint="cs"/>
                <w:rtl/>
              </w:rPr>
              <w:t>,</w:t>
            </w:r>
            <w:r w:rsidR="00A02DBA">
              <w:rPr>
                <w:rFonts w:hint="cs"/>
                <w:rtl/>
              </w:rPr>
              <w:t xml:space="preserve"> על פי מצב הדברים בפועל</w:t>
            </w:r>
            <w:r w:rsidR="00D40410">
              <w:rPr>
                <w:rFonts w:hint="cs"/>
                <w:rtl/>
              </w:rPr>
              <w:t xml:space="preserve">, </w:t>
            </w:r>
            <w:r w:rsidR="00A02DBA">
              <w:rPr>
                <w:rFonts w:hint="cs"/>
                <w:rtl/>
              </w:rPr>
              <w:t>הינה היחידה המסוגלת ל</w:t>
            </w:r>
            <w:r w:rsidR="00D40410">
              <w:rPr>
                <w:rFonts w:hint="cs"/>
                <w:rtl/>
              </w:rPr>
              <w:t>יתן מענה לצרכי ודרישות ה</w:t>
            </w:r>
            <w:r w:rsidR="00CF0A80">
              <w:rPr>
                <w:rFonts w:hint="cs"/>
                <w:rtl/>
              </w:rPr>
              <w:t>חטיבה</w:t>
            </w:r>
            <w:r w:rsidR="00A02DBA">
              <w:rPr>
                <w:rFonts w:hint="cs"/>
                <w:rtl/>
              </w:rPr>
              <w:t>.</w:t>
            </w:r>
          </w:p>
          <w:p w14:paraId="41935D0F" w14:textId="102F1A6D" w:rsidR="00A02DBA" w:rsidRPr="00A02DBA" w:rsidRDefault="00A02DBA" w:rsidP="00CF0A80">
            <w:pPr>
              <w:pStyle w:val="ab"/>
              <w:numPr>
                <w:ilvl w:val="0"/>
                <w:numId w:val="1"/>
              </w:numPr>
              <w:spacing w:line="360" w:lineRule="auto"/>
              <w:contextualSpacing/>
              <w:jc w:val="both"/>
              <w:rPr>
                <w:b/>
                <w:rtl/>
              </w:rPr>
            </w:pPr>
            <w:r>
              <w:rPr>
                <w:rFonts w:hint="cs"/>
                <w:rtl/>
              </w:rPr>
              <w:t xml:space="preserve">לאור זאת, </w:t>
            </w:r>
            <w:r w:rsidR="00D40410">
              <w:rPr>
                <w:rFonts w:hint="cs"/>
                <w:rtl/>
              </w:rPr>
              <w:t>מבקשת חטיבת המרכזים הרפואיים הממשלתיים ב</w:t>
            </w:r>
            <w:r>
              <w:rPr>
                <w:rFonts w:hint="cs"/>
                <w:rtl/>
              </w:rPr>
              <w:t xml:space="preserve">משרד הבריאות להתקשר עם חברת </w:t>
            </w:r>
            <w:r w:rsidR="00982FB9" w:rsidRPr="00704E5F">
              <w:rPr>
                <w:rtl/>
              </w:rPr>
              <w:t>זיעור לשכת שרות למיקרופילם בע"מ</w:t>
            </w:r>
            <w:r w:rsidR="00982FB9" w:rsidRPr="002A79B3">
              <w:rPr>
                <w:rFonts w:hint="cs"/>
                <w:rtl/>
              </w:rPr>
              <w:t xml:space="preserve"> </w:t>
            </w:r>
            <w:r w:rsidRPr="002A79B3">
              <w:rPr>
                <w:rFonts w:hint="cs"/>
                <w:rtl/>
              </w:rPr>
              <w:t>כספק יחיד לצורך</w:t>
            </w:r>
            <w:r>
              <w:rPr>
                <w:rFonts w:hint="cs"/>
                <w:rtl/>
              </w:rPr>
              <w:t xml:space="preserve"> </w:t>
            </w:r>
            <w:r w:rsidR="005E4094">
              <w:rPr>
                <w:rFonts w:hint="cs"/>
                <w:rtl/>
              </w:rPr>
              <w:t>אספקת השירותים הנדרשים</w:t>
            </w:r>
            <w:r>
              <w:rPr>
                <w:rFonts w:hint="cs"/>
                <w:rtl/>
              </w:rPr>
              <w:t>.</w:t>
            </w:r>
          </w:p>
        </w:tc>
      </w:tr>
    </w:tbl>
    <w:p w14:paraId="153A2036" w14:textId="10134BED" w:rsidR="00A02DBA" w:rsidRPr="00813E93" w:rsidRDefault="00A02DBA" w:rsidP="00A02DBA">
      <w:pPr>
        <w:numPr>
          <w:ilvl w:val="12"/>
          <w:numId w:val="0"/>
        </w:numPr>
        <w:ind w:left="283" w:hanging="283"/>
        <w:rPr>
          <w:rFonts w:ascii="Arial" w:hAnsi="Arial" w:cs="Arial"/>
          <w:b/>
          <w:sz w:val="22"/>
          <w:szCs w:val="22"/>
          <w:rtl/>
        </w:rPr>
      </w:pPr>
    </w:p>
    <w:p w14:paraId="0585DE51" w14:textId="180BECDD" w:rsidR="00F54706" w:rsidRDefault="00F54706" w:rsidP="00A02DBA">
      <w:pPr>
        <w:rPr>
          <w:rFonts w:ascii="Arial" w:hAnsi="Arial" w:cs="Arial"/>
          <w:b/>
          <w:sz w:val="22"/>
          <w:szCs w:val="22"/>
          <w:rtl/>
        </w:rPr>
      </w:pPr>
    </w:p>
    <w:p w14:paraId="78D601F1" w14:textId="316D0206" w:rsidR="001F6D96" w:rsidRDefault="001F6D96" w:rsidP="00A02DBA">
      <w:pPr>
        <w:rPr>
          <w:rFonts w:ascii="Arial" w:hAnsi="Arial" w:cs="Arial"/>
          <w:b/>
          <w:sz w:val="22"/>
          <w:szCs w:val="22"/>
          <w:rtl/>
        </w:rPr>
      </w:pPr>
    </w:p>
    <w:p w14:paraId="3DF377B2" w14:textId="7B938744" w:rsidR="00B37BB8" w:rsidRDefault="00B37BB8" w:rsidP="00A02DBA">
      <w:pPr>
        <w:rPr>
          <w:rFonts w:ascii="Arial" w:hAnsi="Arial" w:cs="Arial"/>
          <w:b/>
          <w:sz w:val="22"/>
          <w:szCs w:val="22"/>
          <w:rtl/>
        </w:rPr>
      </w:pPr>
    </w:p>
    <w:p w14:paraId="65B93622" w14:textId="00AB7AE6" w:rsidR="00B37BB8" w:rsidRDefault="00B37BB8" w:rsidP="00A02DBA">
      <w:pPr>
        <w:rPr>
          <w:rFonts w:ascii="Arial" w:hAnsi="Arial" w:cs="Arial"/>
          <w:b/>
          <w:sz w:val="22"/>
          <w:szCs w:val="22"/>
          <w:rtl/>
        </w:rPr>
      </w:pPr>
    </w:p>
    <w:p w14:paraId="45157CA0" w14:textId="77777777" w:rsidR="001F6D96" w:rsidRDefault="001F6D96" w:rsidP="00A02DBA">
      <w:pPr>
        <w:rPr>
          <w:rFonts w:ascii="Arial" w:hAnsi="Arial" w:cs="Arial"/>
          <w:b/>
          <w:sz w:val="22"/>
          <w:szCs w:val="22"/>
          <w:rtl/>
        </w:rPr>
      </w:pPr>
    </w:p>
    <w:p w14:paraId="645AEC8D" w14:textId="77777777" w:rsidR="001F6D96" w:rsidRDefault="001F6D96" w:rsidP="00A02DBA">
      <w:pPr>
        <w:rPr>
          <w:rFonts w:ascii="Arial" w:hAnsi="Arial" w:cs="Arial"/>
          <w:b/>
          <w:sz w:val="22"/>
          <w:szCs w:val="22"/>
          <w:rtl/>
        </w:rPr>
      </w:pPr>
    </w:p>
    <w:p w14:paraId="71F26E3D" w14:textId="19CE7E86"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076FBD98" w14:textId="091E5014" w:rsidR="00F82FD6" w:rsidRDefault="00F82FD6" w:rsidP="00A646B5">
      <w:pPr>
        <w:rPr>
          <w:rFonts w:ascii="Arial" w:hAnsi="Arial" w:cs="Arial"/>
          <w:b/>
          <w:sz w:val="22"/>
          <w:szCs w:val="22"/>
          <w:rtl/>
        </w:rPr>
      </w:pPr>
    </w:p>
    <w:p w14:paraId="3CB0BA20" w14:textId="6AF2B314" w:rsidR="00A02DBA" w:rsidRDefault="00B37BB8" w:rsidP="00A02DBA">
      <w:pPr>
        <w:rPr>
          <w:rFonts w:ascii="Arial" w:hAnsi="Arial" w:cs="Arial"/>
          <w:b/>
          <w:sz w:val="22"/>
          <w:szCs w:val="22"/>
          <w:rtl/>
        </w:rPr>
      </w:pPr>
      <w:r>
        <w:rPr>
          <w:rFonts w:ascii="Arial" w:hAnsi="Arial" w:cs="Arial"/>
          <w:b/>
          <w:noProof/>
          <w:sz w:val="22"/>
          <w:szCs w:val="22"/>
          <w:rtl/>
          <w:lang w:eastAsia="en-US"/>
        </w:rPr>
        <w:drawing>
          <wp:anchor distT="0" distB="0" distL="114300" distR="114300" simplePos="0" relativeHeight="251658240" behindDoc="0" locked="0" layoutInCell="1" allowOverlap="1" wp14:anchorId="44C36586" wp14:editId="0403365A">
            <wp:simplePos x="0" y="0"/>
            <wp:positionH relativeFrom="column">
              <wp:posOffset>164990</wp:posOffset>
            </wp:positionH>
            <wp:positionV relativeFrom="paragraph">
              <wp:posOffset>524</wp:posOffset>
            </wp:positionV>
            <wp:extent cx="1258804" cy="118110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חיים.JPG"/>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258804" cy="1181100"/>
                    </a:xfrm>
                    <a:prstGeom prst="rect">
                      <a:avLst/>
                    </a:prstGeom>
                  </pic:spPr>
                </pic:pic>
              </a:graphicData>
            </a:graphic>
            <wp14:sizeRelH relativeFrom="page">
              <wp14:pctWidth>0</wp14:pctWidth>
            </wp14:sizeRelH>
            <wp14:sizeRelV relativeFrom="page">
              <wp14:pctHeight>0</wp14:pctHeight>
            </wp14:sizeRelV>
          </wp:anchor>
        </w:drawing>
      </w:r>
      <w:r w:rsidR="00A02DBA">
        <w:rPr>
          <w:rFonts w:ascii="Arial" w:hAnsi="Arial" w:cs="Arial" w:hint="cs"/>
          <w:b/>
          <w:sz w:val="22"/>
          <w:szCs w:val="22"/>
          <w:rtl/>
        </w:rPr>
        <w:t xml:space="preserve">בכבוד רב,                                               </w:t>
      </w:r>
    </w:p>
    <w:p w14:paraId="62E13BA8" w14:textId="77777777"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14:paraId="3D157463" w14:textId="77777777" w:rsidTr="00720BB6">
        <w:tc>
          <w:tcPr>
            <w:tcW w:w="2698" w:type="dxa"/>
            <w:tcBorders>
              <w:bottom w:val="single" w:sz="4" w:space="0" w:color="auto"/>
            </w:tcBorders>
          </w:tcPr>
          <w:p w14:paraId="75BA9AA8" w14:textId="77777777" w:rsidR="00A02DBA" w:rsidRPr="0053500C" w:rsidRDefault="006E1399" w:rsidP="00F33402">
            <w:pPr>
              <w:spacing w:line="360" w:lineRule="auto"/>
              <w:jc w:val="center"/>
              <w:rPr>
                <w:rFonts w:ascii="Arial" w:hAnsi="Arial" w:cs="Arial"/>
                <w:b/>
                <w:sz w:val="22"/>
                <w:szCs w:val="22"/>
                <w:rtl/>
              </w:rPr>
            </w:pPr>
            <w:r>
              <w:rPr>
                <w:rFonts w:ascii="Arial" w:hAnsi="Arial" w:cs="Arial" w:hint="cs"/>
                <w:b/>
                <w:sz w:val="22"/>
                <w:szCs w:val="22"/>
                <w:rtl/>
              </w:rPr>
              <w:t>חיים חקלאי</w:t>
            </w:r>
          </w:p>
        </w:tc>
        <w:tc>
          <w:tcPr>
            <w:tcW w:w="3420" w:type="dxa"/>
            <w:tcBorders>
              <w:bottom w:val="single" w:sz="4" w:space="0" w:color="auto"/>
            </w:tcBorders>
          </w:tcPr>
          <w:p w14:paraId="12CC1E30" w14:textId="23816C33" w:rsidR="00A02DBA" w:rsidRPr="0053500C" w:rsidRDefault="004872B5" w:rsidP="00F33402">
            <w:pPr>
              <w:spacing w:line="360" w:lineRule="auto"/>
              <w:jc w:val="center"/>
              <w:rPr>
                <w:rFonts w:ascii="Arial" w:hAnsi="Arial" w:cs="Arial"/>
                <w:b/>
                <w:sz w:val="22"/>
                <w:szCs w:val="22"/>
                <w:rtl/>
              </w:rPr>
            </w:pPr>
            <w:r>
              <w:rPr>
                <w:rFonts w:ascii="Arial" w:hAnsi="Arial" w:cs="Arial" w:hint="cs"/>
                <w:b/>
                <w:sz w:val="22"/>
                <w:szCs w:val="22"/>
                <w:rtl/>
              </w:rPr>
              <w:t>מנהל פרויקטים</w:t>
            </w:r>
          </w:p>
        </w:tc>
        <w:tc>
          <w:tcPr>
            <w:tcW w:w="3202" w:type="dxa"/>
            <w:tcBorders>
              <w:bottom w:val="single" w:sz="4" w:space="0" w:color="auto"/>
            </w:tcBorders>
          </w:tcPr>
          <w:p w14:paraId="3BAED45B" w14:textId="33A3381E" w:rsidR="00A02DBA" w:rsidRPr="0053500C" w:rsidRDefault="00A02DBA" w:rsidP="00720BB6">
            <w:pPr>
              <w:spacing w:line="360" w:lineRule="auto"/>
              <w:rPr>
                <w:rFonts w:ascii="Arial" w:hAnsi="Arial" w:cs="Arial"/>
                <w:b/>
                <w:sz w:val="22"/>
                <w:szCs w:val="22"/>
                <w:rtl/>
              </w:rPr>
            </w:pPr>
          </w:p>
        </w:tc>
      </w:tr>
      <w:tr w:rsidR="00A02DBA" w:rsidRPr="0053500C" w14:paraId="72985596" w14:textId="77777777" w:rsidTr="00720BB6">
        <w:tc>
          <w:tcPr>
            <w:tcW w:w="2698" w:type="dxa"/>
            <w:tcBorders>
              <w:top w:val="single" w:sz="4" w:space="0" w:color="auto"/>
            </w:tcBorders>
            <w:shd w:val="clear" w:color="auto" w:fill="E6E6E6"/>
          </w:tcPr>
          <w:p w14:paraId="7B1EBED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58B7BB8"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33161E6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2FA1499E" w14:textId="77777777" w:rsidR="00A646B5" w:rsidRDefault="00A646B5" w:rsidP="00CF0A80">
      <w:pPr>
        <w:rPr>
          <w:rFonts w:ascii="Arial" w:hAnsi="Arial" w:cs="Arial"/>
          <w:b/>
          <w:sz w:val="22"/>
          <w:szCs w:val="22"/>
          <w:rtl/>
        </w:rPr>
      </w:pPr>
    </w:p>
    <w:p w14:paraId="59920844" w14:textId="77777777" w:rsidR="00A646B5" w:rsidRDefault="00A646B5" w:rsidP="00CF0A80">
      <w:pPr>
        <w:rPr>
          <w:rFonts w:ascii="Arial" w:hAnsi="Arial" w:cs="Arial"/>
          <w:b/>
          <w:sz w:val="22"/>
          <w:szCs w:val="22"/>
          <w:rtl/>
        </w:rPr>
      </w:pPr>
    </w:p>
    <w:p w14:paraId="1734C565" w14:textId="77777777" w:rsidR="00CF0A80" w:rsidRDefault="00CF0A80" w:rsidP="00CF0A80">
      <w:pPr>
        <w:rPr>
          <w:rFonts w:ascii="Arial" w:hAnsi="Arial" w:cs="Arial"/>
          <w:b/>
          <w:sz w:val="22"/>
          <w:szCs w:val="22"/>
          <w:rtl/>
        </w:rPr>
      </w:pPr>
      <w:r>
        <w:rPr>
          <w:rFonts w:ascii="Arial" w:hAnsi="Arial" w:cs="Arial" w:hint="cs"/>
          <w:b/>
          <w:sz w:val="22"/>
          <w:szCs w:val="22"/>
          <w:rtl/>
        </w:rPr>
        <w:t>בהתאם לסעיף 2</w:t>
      </w:r>
      <w:r w:rsidRPr="00AF1E1D">
        <w:rPr>
          <w:rFonts w:ascii="Arial" w:hAnsi="Arial" w:cs="Arial"/>
          <w:b/>
          <w:sz w:val="22"/>
          <w:szCs w:val="22"/>
          <w:rtl/>
        </w:rPr>
        <w:t>.7.4.3.</w:t>
      </w:r>
      <w:r>
        <w:rPr>
          <w:rFonts w:ascii="Arial" w:hAnsi="Arial" w:cs="Arial" w:hint="cs"/>
          <w:b/>
          <w:sz w:val="22"/>
          <w:szCs w:val="22"/>
          <w:rtl/>
        </w:rPr>
        <w:t xml:space="preserve"> להוראת </w:t>
      </w:r>
      <w:proofErr w:type="spellStart"/>
      <w:r>
        <w:rPr>
          <w:rFonts w:ascii="Arial" w:hAnsi="Arial" w:cs="Arial" w:hint="cs"/>
          <w:b/>
          <w:sz w:val="22"/>
          <w:szCs w:val="22"/>
          <w:rtl/>
        </w:rPr>
        <w:t>תכ"מ</w:t>
      </w:r>
      <w:proofErr w:type="spellEnd"/>
      <w:r>
        <w:rPr>
          <w:rFonts w:ascii="Arial" w:hAnsi="Arial" w:cs="Arial" w:hint="cs"/>
          <w:b/>
          <w:sz w:val="22"/>
          <w:szCs w:val="22"/>
          <w:rtl/>
        </w:rPr>
        <w:t xml:space="preserve"> 7.8.2 (מהדורה 07) שכותרתה "בחינת קיומם של ספקים ומיזמים" והואיל ו</w:t>
      </w:r>
      <w:r w:rsidRPr="00AF1E1D">
        <w:rPr>
          <w:rFonts w:ascii="Arial" w:hAnsi="Arial" w:cs="Arial"/>
          <w:b/>
          <w:sz w:val="22"/>
          <w:szCs w:val="22"/>
          <w:rtl/>
        </w:rPr>
        <w:t xml:space="preserve">בעל הסמכות המקצועית אינו עובד מדינה, </w:t>
      </w:r>
      <w:r>
        <w:rPr>
          <w:rFonts w:ascii="Arial" w:hAnsi="Arial" w:cs="Arial" w:hint="cs"/>
          <w:b/>
          <w:sz w:val="22"/>
          <w:szCs w:val="22"/>
          <w:rtl/>
        </w:rPr>
        <w:t>הנני מאשר</w:t>
      </w:r>
      <w:r w:rsidRPr="00AF1E1D">
        <w:rPr>
          <w:rFonts w:ascii="Arial" w:hAnsi="Arial" w:cs="Arial"/>
          <w:b/>
          <w:sz w:val="22"/>
          <w:szCs w:val="22"/>
          <w:rtl/>
        </w:rPr>
        <w:t xml:space="preserve"> בחתימת</w:t>
      </w:r>
      <w:r>
        <w:rPr>
          <w:rFonts w:ascii="Arial" w:hAnsi="Arial" w:cs="Arial" w:hint="cs"/>
          <w:b/>
          <w:sz w:val="22"/>
          <w:szCs w:val="22"/>
          <w:rtl/>
        </w:rPr>
        <w:t>י</w:t>
      </w:r>
      <w:r w:rsidRPr="00AF1E1D">
        <w:rPr>
          <w:rFonts w:ascii="Arial" w:hAnsi="Arial" w:cs="Arial"/>
          <w:b/>
          <w:sz w:val="22"/>
          <w:szCs w:val="22"/>
          <w:rtl/>
        </w:rPr>
        <w:t xml:space="preserve"> את האמור בחוות הדעת.</w:t>
      </w:r>
    </w:p>
    <w:p w14:paraId="5E857AB9" w14:textId="77777777" w:rsidR="00CF0A80" w:rsidRDefault="00CF0A80" w:rsidP="00CF0A8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F0A80" w14:paraId="3C9B691D" w14:textId="77777777" w:rsidTr="00CF0A80">
        <w:trPr>
          <w:trHeight w:val="987"/>
        </w:trPr>
        <w:tc>
          <w:tcPr>
            <w:tcW w:w="2698" w:type="dxa"/>
            <w:tcBorders>
              <w:top w:val="single" w:sz="4" w:space="0" w:color="auto"/>
              <w:left w:val="single" w:sz="4" w:space="0" w:color="auto"/>
              <w:bottom w:val="single" w:sz="4" w:space="0" w:color="auto"/>
              <w:right w:val="single" w:sz="4" w:space="0" w:color="auto"/>
            </w:tcBorders>
            <w:vAlign w:val="center"/>
            <w:hideMark/>
          </w:tcPr>
          <w:p w14:paraId="41C1EC8A" w14:textId="77777777" w:rsidR="00CF0A80" w:rsidRDefault="00CF0A80">
            <w:pPr>
              <w:spacing w:line="360" w:lineRule="auto"/>
              <w:jc w:val="center"/>
              <w:rPr>
                <w:rFonts w:ascii="Arial" w:hAnsi="Arial" w:cs="Arial"/>
                <w:b/>
                <w:sz w:val="22"/>
                <w:szCs w:val="22"/>
                <w:rtl/>
              </w:rPr>
            </w:pPr>
            <w:r>
              <w:rPr>
                <w:rFonts w:ascii="Arial" w:hAnsi="Arial" w:cs="Arial"/>
                <w:b/>
                <w:sz w:val="22"/>
                <w:szCs w:val="22"/>
                <w:rtl/>
              </w:rPr>
              <w:t>נעמה פרי-כהן</w:t>
            </w:r>
          </w:p>
        </w:tc>
        <w:tc>
          <w:tcPr>
            <w:tcW w:w="3420" w:type="dxa"/>
            <w:tcBorders>
              <w:top w:val="single" w:sz="4" w:space="0" w:color="auto"/>
              <w:left w:val="single" w:sz="4" w:space="0" w:color="auto"/>
              <w:bottom w:val="single" w:sz="4" w:space="0" w:color="auto"/>
              <w:right w:val="single" w:sz="4" w:space="0" w:color="auto"/>
            </w:tcBorders>
            <w:vAlign w:val="center"/>
            <w:hideMark/>
          </w:tcPr>
          <w:p w14:paraId="479C4219" w14:textId="37AB783A" w:rsidR="00CF0A80" w:rsidRDefault="00CF0A80">
            <w:pPr>
              <w:spacing w:line="360" w:lineRule="auto"/>
              <w:jc w:val="center"/>
              <w:rPr>
                <w:rFonts w:ascii="Arial" w:hAnsi="Arial" w:cs="Arial"/>
                <w:b/>
                <w:sz w:val="22"/>
                <w:szCs w:val="22"/>
                <w:rtl/>
              </w:rPr>
            </w:pPr>
            <w:r>
              <w:rPr>
                <w:rFonts w:ascii="Arial" w:hAnsi="Arial" w:cs="Arial"/>
                <w:b/>
                <w:sz w:val="22"/>
                <w:szCs w:val="22"/>
                <w:rtl/>
              </w:rPr>
              <w:t>ראש תחום מערכות מידע ותהליכי עבודה בחטיבת המרכזים הרפואיים הממשלתיים</w:t>
            </w:r>
          </w:p>
        </w:tc>
        <w:tc>
          <w:tcPr>
            <w:tcW w:w="3202" w:type="dxa"/>
            <w:tcBorders>
              <w:top w:val="single" w:sz="4" w:space="0" w:color="auto"/>
              <w:left w:val="single" w:sz="4" w:space="0" w:color="auto"/>
              <w:bottom w:val="single" w:sz="4" w:space="0" w:color="auto"/>
              <w:right w:val="single" w:sz="4" w:space="0" w:color="auto"/>
            </w:tcBorders>
            <w:vAlign w:val="center"/>
          </w:tcPr>
          <w:p w14:paraId="50A09C5C" w14:textId="55F53711" w:rsidR="00CF0A80" w:rsidRDefault="00CF0A80">
            <w:pPr>
              <w:spacing w:line="360" w:lineRule="auto"/>
              <w:rPr>
                <w:rFonts w:ascii="Arial" w:hAnsi="Arial" w:cs="Arial" w:hint="cs"/>
                <w:b/>
                <w:sz w:val="22"/>
                <w:szCs w:val="22"/>
                <w:rtl/>
              </w:rPr>
            </w:pPr>
          </w:p>
        </w:tc>
      </w:tr>
      <w:tr w:rsidR="00CF0A80" w14:paraId="58A637B3" w14:textId="77777777" w:rsidTr="00CF0A80">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11C4265" w14:textId="77777777" w:rsidR="00CF0A80" w:rsidRDefault="00CF0A8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42BF3C3" w14:textId="77777777" w:rsidR="00CF0A80" w:rsidRDefault="00CF0A8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53335DD" w14:textId="53C7AC30" w:rsidR="00CF0A80" w:rsidRDefault="009C7021">
            <w:pPr>
              <w:spacing w:line="360" w:lineRule="auto"/>
              <w:jc w:val="center"/>
              <w:rPr>
                <w:rFonts w:ascii="Arial" w:hAnsi="Arial" w:cs="Arial"/>
                <w:bCs/>
                <w:sz w:val="22"/>
                <w:szCs w:val="22"/>
                <w:rtl/>
              </w:rPr>
            </w:pPr>
            <w:r w:rsidRPr="002D779C">
              <w:rPr>
                <w:rFonts w:cs="David"/>
                <w:noProof/>
                <w:szCs w:val="24"/>
              </w:rPr>
              <w:drawing>
                <wp:anchor distT="0" distB="0" distL="114300" distR="114300" simplePos="0" relativeHeight="251664384" behindDoc="1" locked="0" layoutInCell="1" allowOverlap="1" wp14:anchorId="28889E49" wp14:editId="67A4F8AC">
                  <wp:simplePos x="0" y="0"/>
                  <wp:positionH relativeFrom="column">
                    <wp:posOffset>350520</wp:posOffset>
                  </wp:positionH>
                  <wp:positionV relativeFrom="paragraph">
                    <wp:posOffset>202796</wp:posOffset>
                  </wp:positionV>
                  <wp:extent cx="1389380" cy="503555"/>
                  <wp:effectExtent l="0" t="0" r="127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389380" cy="503555"/>
                          </a:xfrm>
                          <a:prstGeom prst="rect">
                            <a:avLst/>
                          </a:prstGeom>
                        </pic:spPr>
                      </pic:pic>
                    </a:graphicData>
                  </a:graphic>
                  <wp14:sizeRelH relativeFrom="page">
                    <wp14:pctWidth>0</wp14:pctWidth>
                  </wp14:sizeRelH>
                  <wp14:sizeRelV relativeFrom="page">
                    <wp14:pctHeight>0</wp14:pctHeight>
                  </wp14:sizeRelV>
                </wp:anchor>
              </w:drawing>
            </w:r>
            <w:r w:rsidRPr="002D779C">
              <w:rPr>
                <w:rFonts w:cs="David"/>
                <w:noProof/>
                <w:szCs w:val="24"/>
              </w:rPr>
              <w:drawing>
                <wp:anchor distT="0" distB="0" distL="114300" distR="114300" simplePos="0" relativeHeight="251662336" behindDoc="0" locked="0" layoutInCell="1" allowOverlap="1" wp14:anchorId="1758A6A6" wp14:editId="6FDBE1A6">
                  <wp:simplePos x="0" y="0"/>
                  <wp:positionH relativeFrom="column">
                    <wp:posOffset>-3166110</wp:posOffset>
                  </wp:positionH>
                  <wp:positionV relativeFrom="paragraph">
                    <wp:posOffset>105006</wp:posOffset>
                  </wp:positionV>
                  <wp:extent cx="1389380" cy="503555"/>
                  <wp:effectExtent l="0" t="0" r="1270" b="0"/>
                  <wp:wrapNone/>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389380" cy="503555"/>
                          </a:xfrm>
                          <a:prstGeom prst="rect">
                            <a:avLst/>
                          </a:prstGeom>
                        </pic:spPr>
                      </pic:pic>
                    </a:graphicData>
                  </a:graphic>
                  <wp14:sizeRelH relativeFrom="page">
                    <wp14:pctWidth>0</wp14:pctWidth>
                  </wp14:sizeRelH>
                  <wp14:sizeRelV relativeFrom="page">
                    <wp14:pctHeight>0</wp14:pctHeight>
                  </wp14:sizeRelV>
                </wp:anchor>
              </w:drawing>
            </w:r>
            <w:r w:rsidRPr="002D779C">
              <w:rPr>
                <w:rFonts w:cs="David"/>
                <w:noProof/>
                <w:szCs w:val="24"/>
              </w:rPr>
              <w:drawing>
                <wp:anchor distT="0" distB="0" distL="114300" distR="114300" simplePos="0" relativeHeight="251660288" behindDoc="1" locked="0" layoutInCell="1" allowOverlap="1" wp14:anchorId="6D8BE07F" wp14:editId="26DDAC0C">
                  <wp:simplePos x="0" y="0"/>
                  <wp:positionH relativeFrom="column">
                    <wp:posOffset>-2581275</wp:posOffset>
                  </wp:positionH>
                  <wp:positionV relativeFrom="paragraph">
                    <wp:posOffset>196446</wp:posOffset>
                  </wp:positionV>
                  <wp:extent cx="1389380" cy="503555"/>
                  <wp:effectExtent l="0" t="0" r="127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389380" cy="503555"/>
                          </a:xfrm>
                          <a:prstGeom prst="rect">
                            <a:avLst/>
                          </a:prstGeom>
                        </pic:spPr>
                      </pic:pic>
                    </a:graphicData>
                  </a:graphic>
                  <wp14:sizeRelH relativeFrom="page">
                    <wp14:pctWidth>0</wp14:pctWidth>
                  </wp14:sizeRelH>
                  <wp14:sizeRelV relativeFrom="page">
                    <wp14:pctHeight>0</wp14:pctHeight>
                  </wp14:sizeRelV>
                </wp:anchor>
              </w:drawing>
            </w:r>
            <w:r w:rsidR="00CF0A80">
              <w:rPr>
                <w:rFonts w:ascii="Arial" w:hAnsi="Arial" w:cs="Arial"/>
                <w:bCs/>
                <w:sz w:val="22"/>
                <w:szCs w:val="22"/>
                <w:rtl/>
              </w:rPr>
              <w:t>חתימה</w:t>
            </w:r>
          </w:p>
        </w:tc>
      </w:tr>
    </w:tbl>
    <w:p w14:paraId="7BB3B4C0" w14:textId="5BC94778" w:rsidR="00CF0A80" w:rsidRDefault="00CF0A80" w:rsidP="00CF0A80">
      <w:pPr>
        <w:spacing w:line="360" w:lineRule="auto"/>
        <w:rPr>
          <w:rFonts w:ascii="Arial" w:hAnsi="Arial" w:cs="Arial"/>
          <w:sz w:val="22"/>
          <w:szCs w:val="22"/>
          <w:rtl/>
        </w:rPr>
      </w:pPr>
    </w:p>
    <w:p w14:paraId="382A2B14" w14:textId="737EA76F" w:rsidR="00616C65" w:rsidRDefault="00616C65">
      <w:pPr>
        <w:rPr>
          <w:rtl/>
        </w:rPr>
      </w:pPr>
    </w:p>
    <w:p w14:paraId="0B142319" w14:textId="58969E43" w:rsidR="009F439E" w:rsidRDefault="009F439E">
      <w:pPr>
        <w:rPr>
          <w:rtl/>
        </w:rPr>
      </w:pPr>
    </w:p>
    <w:p w14:paraId="23F7C756" w14:textId="7A065349" w:rsidR="009F439E" w:rsidRDefault="009F439E">
      <w:pPr>
        <w:rPr>
          <w:rtl/>
        </w:rPr>
      </w:pPr>
    </w:p>
    <w:p w14:paraId="3E375828" w14:textId="775A0595" w:rsidR="009F439E" w:rsidRDefault="009F439E">
      <w:pPr>
        <w:rPr>
          <w:rtl/>
        </w:rPr>
      </w:pPr>
    </w:p>
    <w:p w14:paraId="352A0781" w14:textId="4CA95F55" w:rsidR="009F439E" w:rsidRDefault="009F439E">
      <w:pPr>
        <w:rPr>
          <w:rtl/>
        </w:rPr>
      </w:pPr>
    </w:p>
    <w:p w14:paraId="63A3F598" w14:textId="111EF942" w:rsidR="009F439E" w:rsidRDefault="009F439E">
      <w:pPr>
        <w:rPr>
          <w:rtl/>
        </w:rPr>
      </w:pPr>
      <w:bookmarkStart w:id="0" w:name="_GoBack"/>
      <w:bookmarkEnd w:id="0"/>
    </w:p>
    <w:p w14:paraId="7DD17C26" w14:textId="5F98AEAF" w:rsidR="009F439E" w:rsidRDefault="009F439E">
      <w:pPr>
        <w:bidi w:val="0"/>
        <w:spacing w:after="200" w:line="276" w:lineRule="auto"/>
        <w:rPr>
          <w:rtl/>
        </w:rPr>
      </w:pPr>
      <w:r>
        <w:rPr>
          <w:rtl/>
        </w:rPr>
        <w:br w:type="page"/>
      </w:r>
    </w:p>
    <w:p w14:paraId="0FD95774" w14:textId="4B297999" w:rsidR="009F439E" w:rsidRPr="00EF66F7" w:rsidRDefault="009F439E">
      <w:pPr>
        <w:rPr>
          <w:rFonts w:ascii="Arial" w:hAnsi="Arial" w:cs="Arial"/>
          <w:bCs/>
          <w:szCs w:val="24"/>
          <w:u w:val="single"/>
          <w:rtl/>
        </w:rPr>
      </w:pPr>
      <w:r w:rsidRPr="00EF66F7">
        <w:rPr>
          <w:rFonts w:ascii="Arial" w:hAnsi="Arial" w:cs="Arial" w:hint="cs"/>
          <w:bCs/>
          <w:szCs w:val="24"/>
          <w:u w:val="single"/>
          <w:rtl/>
        </w:rPr>
        <w:lastRenderedPageBreak/>
        <w:t xml:space="preserve">נספח א' </w:t>
      </w:r>
      <w:r w:rsidRPr="00EF66F7">
        <w:rPr>
          <w:rFonts w:ascii="Arial" w:hAnsi="Arial" w:cs="Arial"/>
          <w:bCs/>
          <w:szCs w:val="24"/>
          <w:u w:val="single"/>
          <w:rtl/>
        </w:rPr>
        <w:t>–</w:t>
      </w:r>
      <w:r w:rsidRPr="00EF66F7">
        <w:rPr>
          <w:rFonts w:ascii="Arial" w:hAnsi="Arial" w:cs="Arial" w:hint="cs"/>
          <w:bCs/>
          <w:szCs w:val="24"/>
          <w:u w:val="single"/>
          <w:rtl/>
        </w:rPr>
        <w:t xml:space="preserve"> חוות דעת וועדה מקצועית</w:t>
      </w:r>
    </w:p>
    <w:p w14:paraId="112ACCD5" w14:textId="6AB3C9C8" w:rsidR="009F439E" w:rsidRDefault="009F439E">
      <w:pPr>
        <w:rPr>
          <w:rFonts w:ascii="Arial" w:hAnsi="Arial" w:cs="Arial"/>
          <w:b/>
          <w:sz w:val="22"/>
          <w:szCs w:val="22"/>
          <w:rtl/>
        </w:rPr>
      </w:pPr>
    </w:p>
    <w:p w14:paraId="0E50F1A6" w14:textId="77777777" w:rsidR="009F439E" w:rsidRPr="009F439E" w:rsidRDefault="009F439E">
      <w:pPr>
        <w:rPr>
          <w:rFonts w:ascii="Arial" w:hAnsi="Arial" w:cs="Arial"/>
          <w:b/>
          <w:sz w:val="22"/>
          <w:szCs w:val="22"/>
          <w:rtl/>
        </w:rPr>
      </w:pPr>
    </w:p>
    <w:p w14:paraId="664A2F9B" w14:textId="77777777" w:rsidR="009F439E" w:rsidRPr="002E128D" w:rsidRDefault="009F439E" w:rsidP="009F439E">
      <w:pPr>
        <w:jc w:val="center"/>
        <w:rPr>
          <w:rFonts w:ascii="Arial" w:hAnsi="Arial" w:cs="Arial"/>
          <w:b/>
          <w:bCs/>
          <w:sz w:val="22"/>
          <w:szCs w:val="22"/>
          <w:u w:val="single"/>
        </w:rPr>
      </w:pPr>
      <w:r w:rsidRPr="002E128D">
        <w:rPr>
          <w:rFonts w:ascii="Arial" w:hAnsi="Arial" w:cs="Arial"/>
          <w:b/>
          <w:bCs/>
          <w:sz w:val="22"/>
          <w:szCs w:val="22"/>
          <w:u w:val="single"/>
          <w:rtl/>
        </w:rPr>
        <w:t xml:space="preserve">הנדון: </w:t>
      </w:r>
      <w:r>
        <w:rPr>
          <w:rFonts w:ascii="Arial" w:hAnsi="Arial" w:cs="Arial"/>
          <w:b/>
          <w:bCs/>
          <w:sz w:val="22"/>
          <w:szCs w:val="22"/>
          <w:u w:val="single"/>
          <w:rtl/>
        </w:rPr>
        <w:t xml:space="preserve">פרוטוקול </w:t>
      </w:r>
      <w:r w:rsidRPr="001B3C88">
        <w:rPr>
          <w:rFonts w:ascii="Arial" w:hAnsi="Arial" w:cs="Arial"/>
          <w:b/>
          <w:bCs/>
          <w:sz w:val="22"/>
          <w:szCs w:val="22"/>
          <w:u w:val="single"/>
          <w:rtl/>
        </w:rPr>
        <w:t>ועד</w:t>
      </w:r>
      <w:r>
        <w:rPr>
          <w:rFonts w:ascii="Arial" w:hAnsi="Arial" w:cs="Arial" w:hint="cs"/>
          <w:b/>
          <w:bCs/>
          <w:sz w:val="22"/>
          <w:szCs w:val="22"/>
          <w:u w:val="single"/>
          <w:rtl/>
        </w:rPr>
        <w:t>ה</w:t>
      </w:r>
      <w:r w:rsidRPr="001B3C88">
        <w:rPr>
          <w:rFonts w:ascii="Arial" w:hAnsi="Arial" w:cs="Arial"/>
          <w:b/>
          <w:bCs/>
          <w:sz w:val="22"/>
          <w:szCs w:val="22"/>
          <w:u w:val="single"/>
          <w:rtl/>
        </w:rPr>
        <w:t xml:space="preserve"> </w:t>
      </w:r>
      <w:r>
        <w:rPr>
          <w:rFonts w:ascii="Arial" w:hAnsi="Arial" w:cs="Arial" w:hint="cs"/>
          <w:b/>
          <w:bCs/>
          <w:sz w:val="22"/>
          <w:szCs w:val="22"/>
          <w:u w:val="single"/>
          <w:rtl/>
        </w:rPr>
        <w:t xml:space="preserve">מקצועית </w:t>
      </w:r>
      <w:r w:rsidRPr="001B3C88">
        <w:rPr>
          <w:rFonts w:ascii="Arial" w:hAnsi="Arial" w:cs="Arial"/>
          <w:b/>
          <w:bCs/>
          <w:sz w:val="22"/>
          <w:szCs w:val="22"/>
          <w:u w:val="single"/>
          <w:rtl/>
        </w:rPr>
        <w:t xml:space="preserve">מיום </w:t>
      </w:r>
      <w:r>
        <w:rPr>
          <w:rFonts w:ascii="Arial" w:hAnsi="Arial" w:cs="Arial" w:hint="cs"/>
          <w:b/>
          <w:bCs/>
          <w:sz w:val="22"/>
          <w:szCs w:val="22"/>
          <w:u w:val="single"/>
          <w:rtl/>
        </w:rPr>
        <w:t>12</w:t>
      </w:r>
      <w:r w:rsidRPr="001B3C88">
        <w:rPr>
          <w:rFonts w:ascii="Arial" w:hAnsi="Arial" w:cs="Arial"/>
          <w:b/>
          <w:bCs/>
          <w:sz w:val="22"/>
          <w:szCs w:val="22"/>
          <w:u w:val="single"/>
          <w:rtl/>
        </w:rPr>
        <w:t>/</w:t>
      </w:r>
      <w:r>
        <w:rPr>
          <w:rFonts w:ascii="Arial" w:hAnsi="Arial" w:cs="Arial" w:hint="cs"/>
          <w:b/>
          <w:bCs/>
          <w:sz w:val="22"/>
          <w:szCs w:val="22"/>
          <w:u w:val="single"/>
          <w:rtl/>
        </w:rPr>
        <w:t>11</w:t>
      </w:r>
      <w:r w:rsidRPr="001B3C88">
        <w:rPr>
          <w:rFonts w:ascii="Arial" w:hAnsi="Arial" w:cs="Arial"/>
          <w:b/>
          <w:bCs/>
          <w:sz w:val="22"/>
          <w:szCs w:val="22"/>
          <w:u w:val="single"/>
          <w:rtl/>
        </w:rPr>
        <w:t xml:space="preserve">/2018 </w:t>
      </w:r>
      <w:r>
        <w:rPr>
          <w:rFonts w:ascii="Arial" w:hAnsi="Arial" w:cs="Arial"/>
          <w:b/>
          <w:bCs/>
          <w:sz w:val="22"/>
          <w:szCs w:val="22"/>
          <w:u w:val="single"/>
          <w:rtl/>
        </w:rPr>
        <w:t>–</w:t>
      </w:r>
      <w:r>
        <w:rPr>
          <w:rFonts w:ascii="Arial" w:hAnsi="Arial" w:cs="Arial" w:hint="cs"/>
          <w:b/>
          <w:bCs/>
          <w:sz w:val="22"/>
          <w:szCs w:val="22"/>
          <w:u w:val="single"/>
          <w:rtl/>
        </w:rPr>
        <w:t xml:space="preserve"> בחינת</w:t>
      </w:r>
      <w:r w:rsidRPr="001B3C88">
        <w:rPr>
          <w:rFonts w:ascii="Arial" w:hAnsi="Arial" w:cs="Arial"/>
          <w:b/>
          <w:bCs/>
          <w:sz w:val="22"/>
          <w:szCs w:val="22"/>
          <w:u w:val="single"/>
          <w:rtl/>
        </w:rPr>
        <w:t xml:space="preserve"> </w:t>
      </w:r>
      <w:r>
        <w:rPr>
          <w:rFonts w:ascii="Arial" w:hAnsi="Arial" w:cs="Arial" w:hint="cs"/>
          <w:b/>
          <w:bCs/>
          <w:sz w:val="22"/>
          <w:szCs w:val="22"/>
          <w:u w:val="single"/>
          <w:rtl/>
        </w:rPr>
        <w:t>מאגרי מידע קליניים</w:t>
      </w:r>
    </w:p>
    <w:p w14:paraId="471149B0" w14:textId="77777777" w:rsidR="009F439E" w:rsidRDefault="009F439E" w:rsidP="009F439E">
      <w:pPr>
        <w:rPr>
          <w:rFonts w:ascii="Arial" w:hAnsi="Arial" w:cs="Arial"/>
          <w:sz w:val="22"/>
          <w:szCs w:val="22"/>
          <w:rtl/>
        </w:rPr>
      </w:pPr>
    </w:p>
    <w:p w14:paraId="545A074E" w14:textId="77777777" w:rsidR="009F439E" w:rsidRPr="001B3C88" w:rsidRDefault="009F439E" w:rsidP="009F439E">
      <w:pPr>
        <w:spacing w:line="360" w:lineRule="auto"/>
        <w:rPr>
          <w:rFonts w:ascii="Arial" w:hAnsi="Arial" w:cs="Arial"/>
          <w:sz w:val="22"/>
          <w:szCs w:val="22"/>
          <w:u w:val="single"/>
          <w:rtl/>
        </w:rPr>
      </w:pPr>
      <w:r w:rsidRPr="001B3C88">
        <w:rPr>
          <w:rFonts w:ascii="Arial" w:hAnsi="Arial" w:cs="Arial" w:hint="cs"/>
          <w:sz w:val="22"/>
          <w:szCs w:val="22"/>
          <w:u w:val="single"/>
          <w:rtl/>
        </w:rPr>
        <w:t>משתתפים</w:t>
      </w:r>
    </w:p>
    <w:p w14:paraId="1CD71CF8" w14:textId="77777777" w:rsidR="009F439E" w:rsidRDefault="009F439E" w:rsidP="009F439E">
      <w:pPr>
        <w:spacing w:line="360" w:lineRule="auto"/>
        <w:rPr>
          <w:rFonts w:ascii="Arial" w:hAnsi="Arial" w:cs="Arial"/>
          <w:sz w:val="22"/>
          <w:szCs w:val="22"/>
        </w:rPr>
      </w:pPr>
      <w:r>
        <w:rPr>
          <w:rFonts w:ascii="Arial" w:hAnsi="Arial" w:cs="Arial" w:hint="cs"/>
          <w:sz w:val="22"/>
          <w:szCs w:val="22"/>
          <w:rtl/>
        </w:rPr>
        <w:t>פרופסור מתי ברקוביץ', מנהל היחידה לפרמקולוגיה קלינית וטוקסיקולוגיה, בית חולים אסף הרופא</w:t>
      </w:r>
    </w:p>
    <w:p w14:paraId="037F2393" w14:textId="77777777" w:rsidR="009F439E" w:rsidRDefault="009F439E" w:rsidP="009F439E">
      <w:pPr>
        <w:spacing w:line="360" w:lineRule="auto"/>
        <w:rPr>
          <w:rFonts w:ascii="Arial" w:hAnsi="Arial" w:cs="Arial"/>
          <w:sz w:val="22"/>
          <w:szCs w:val="22"/>
        </w:rPr>
      </w:pPr>
      <w:r>
        <w:rPr>
          <w:rFonts w:ascii="Arial" w:hAnsi="Arial" w:cs="Arial" w:hint="cs"/>
          <w:sz w:val="22"/>
          <w:szCs w:val="22"/>
          <w:rtl/>
        </w:rPr>
        <w:t>מגר' מאיה ברלין, היחידה לפרמקולוגיה קלינית וטוקסיקולוגיה, בית חולים אסף הרופא</w:t>
      </w:r>
    </w:p>
    <w:p w14:paraId="3F846AD6" w14:textId="77777777" w:rsidR="009F439E" w:rsidRDefault="009F439E" w:rsidP="009F439E">
      <w:pPr>
        <w:spacing w:line="360" w:lineRule="auto"/>
        <w:rPr>
          <w:rFonts w:ascii="Arial" w:hAnsi="Arial" w:cs="Arial"/>
          <w:sz w:val="22"/>
          <w:szCs w:val="22"/>
          <w:rtl/>
        </w:rPr>
      </w:pPr>
      <w:r>
        <w:rPr>
          <w:rFonts w:ascii="Arial" w:hAnsi="Arial" w:cs="Arial" w:hint="cs"/>
          <w:sz w:val="22"/>
          <w:szCs w:val="22"/>
          <w:rtl/>
        </w:rPr>
        <w:t>ד"ר בן גרוס, אינפורמטיקה רפואית, בית חולים שיבא תל-השומר</w:t>
      </w:r>
    </w:p>
    <w:p w14:paraId="56036291" w14:textId="77777777" w:rsidR="009F439E" w:rsidRDefault="009F439E" w:rsidP="009F439E">
      <w:pPr>
        <w:spacing w:line="360" w:lineRule="auto"/>
        <w:rPr>
          <w:rFonts w:ascii="Arial" w:hAnsi="Arial" w:cs="Arial"/>
          <w:sz w:val="22"/>
          <w:szCs w:val="22"/>
        </w:rPr>
      </w:pPr>
      <w:r>
        <w:rPr>
          <w:rFonts w:ascii="Arial" w:hAnsi="Arial" w:cs="Arial" w:hint="cs"/>
          <w:sz w:val="22"/>
          <w:szCs w:val="22"/>
          <w:rtl/>
        </w:rPr>
        <w:t>מגר' יפית רז סולומון, מנהלת ספרייה רפואית, מרכז רפואי וולפסון</w:t>
      </w:r>
    </w:p>
    <w:p w14:paraId="5AE931CF" w14:textId="77777777" w:rsidR="009F439E" w:rsidRPr="00745F1C" w:rsidRDefault="009F439E" w:rsidP="009F439E">
      <w:pPr>
        <w:spacing w:line="360" w:lineRule="auto"/>
        <w:rPr>
          <w:rFonts w:ascii="Arial" w:hAnsi="Arial" w:cs="Arial"/>
          <w:sz w:val="22"/>
          <w:szCs w:val="22"/>
          <w:rtl/>
        </w:rPr>
      </w:pPr>
      <w:r>
        <w:rPr>
          <w:rFonts w:ascii="Arial" w:hAnsi="Arial" w:cs="Arial" w:hint="cs"/>
          <w:sz w:val="22"/>
          <w:szCs w:val="22"/>
          <w:rtl/>
        </w:rPr>
        <w:t xml:space="preserve">מגר' קטי </w:t>
      </w:r>
      <w:proofErr w:type="spellStart"/>
      <w:r>
        <w:rPr>
          <w:rFonts w:ascii="Arial" w:hAnsi="Arial" w:cs="Arial" w:hint="cs"/>
          <w:sz w:val="22"/>
          <w:szCs w:val="22"/>
          <w:rtl/>
        </w:rPr>
        <w:t>גונצ'רוב</w:t>
      </w:r>
      <w:proofErr w:type="spellEnd"/>
      <w:r>
        <w:rPr>
          <w:rFonts w:ascii="Arial" w:hAnsi="Arial" w:cs="Arial" w:hint="cs"/>
          <w:sz w:val="22"/>
          <w:szCs w:val="22"/>
          <w:rtl/>
        </w:rPr>
        <w:t>, מנהלת ספרייה רפואית, בית חולים איכילוב</w:t>
      </w:r>
    </w:p>
    <w:p w14:paraId="3F28C9EF" w14:textId="77777777" w:rsidR="009F439E" w:rsidRDefault="009F439E" w:rsidP="009F439E">
      <w:pPr>
        <w:spacing w:line="360" w:lineRule="auto"/>
        <w:rPr>
          <w:rFonts w:ascii="Arial" w:hAnsi="Arial" w:cs="Arial"/>
          <w:sz w:val="22"/>
          <w:szCs w:val="22"/>
        </w:rPr>
      </w:pPr>
      <w:r>
        <w:rPr>
          <w:rFonts w:ascii="Arial" w:hAnsi="Arial" w:cs="Arial" w:hint="cs"/>
          <w:sz w:val="22"/>
          <w:szCs w:val="22"/>
          <w:rtl/>
        </w:rPr>
        <w:t>חיים חקלאי, אגף המחשוב, חטיבת המרכזים הרפואיים, משרד הבריאות</w:t>
      </w:r>
    </w:p>
    <w:p w14:paraId="1AD7B9B5" w14:textId="77777777" w:rsidR="009F439E" w:rsidRDefault="009F439E" w:rsidP="009F439E">
      <w:pPr>
        <w:spacing w:line="360" w:lineRule="auto"/>
        <w:rPr>
          <w:rFonts w:ascii="Arial" w:hAnsi="Arial" w:cs="Arial"/>
          <w:sz w:val="22"/>
          <w:szCs w:val="22"/>
          <w:rtl/>
        </w:rPr>
      </w:pPr>
    </w:p>
    <w:p w14:paraId="60FC0D19" w14:textId="77777777" w:rsidR="009F439E" w:rsidRDefault="009F439E" w:rsidP="009F439E">
      <w:pPr>
        <w:spacing w:line="360" w:lineRule="auto"/>
        <w:rPr>
          <w:rFonts w:ascii="Arial" w:hAnsi="Arial" w:cs="Arial"/>
          <w:sz w:val="22"/>
          <w:szCs w:val="22"/>
          <w:rtl/>
        </w:rPr>
      </w:pPr>
      <w:r w:rsidRPr="00210776">
        <w:rPr>
          <w:rFonts w:ascii="Arial" w:hAnsi="Arial" w:cs="Arial" w:hint="cs"/>
          <w:sz w:val="22"/>
          <w:szCs w:val="22"/>
          <w:u w:val="single"/>
          <w:rtl/>
        </w:rPr>
        <w:t>כללי</w:t>
      </w:r>
      <w:r>
        <w:rPr>
          <w:rFonts w:ascii="Arial" w:hAnsi="Arial" w:cs="Arial" w:hint="cs"/>
          <w:sz w:val="22"/>
          <w:szCs w:val="22"/>
          <w:rtl/>
        </w:rPr>
        <w:t xml:space="preserve">: </w:t>
      </w:r>
      <w:r>
        <w:rPr>
          <w:rFonts w:ascii="Arial" w:hAnsi="Arial" w:cs="Arial"/>
          <w:sz w:val="22"/>
          <w:szCs w:val="22"/>
          <w:rtl/>
        </w:rPr>
        <w:br/>
      </w:r>
      <w:r>
        <w:rPr>
          <w:rFonts w:ascii="Arial" w:hAnsi="Arial" w:cs="Arial" w:hint="cs"/>
          <w:sz w:val="22"/>
          <w:szCs w:val="22"/>
          <w:rtl/>
        </w:rPr>
        <w:t xml:space="preserve">לקראת שנת 2019 על משרד הבריאות לחדש את ההסכם עם חברת זיעור לרכישת רישיונות לשימוש במערכת </w:t>
      </w:r>
      <w:r w:rsidRPr="004A7706">
        <w:rPr>
          <w:rFonts w:ascii="Arial" w:hAnsi="Arial" w:cs="Arial"/>
          <w:sz w:val="18"/>
          <w:szCs w:val="18"/>
        </w:rPr>
        <w:t>UPTODATE</w:t>
      </w:r>
      <w:r>
        <w:rPr>
          <w:rFonts w:ascii="Arial" w:hAnsi="Arial" w:cs="Arial" w:hint="cs"/>
          <w:sz w:val="22"/>
          <w:szCs w:val="22"/>
          <w:rtl/>
        </w:rPr>
        <w:t>. כבכל חידוש הסכם, עלינו לבדוק את הצידוק המקצועי לבקש למוצר פטור ממכרז כספק יחיד.</w:t>
      </w:r>
    </w:p>
    <w:p w14:paraId="408F68B3" w14:textId="77777777" w:rsidR="009F439E" w:rsidRDefault="009F439E" w:rsidP="009F439E">
      <w:pPr>
        <w:spacing w:line="360" w:lineRule="auto"/>
        <w:rPr>
          <w:rFonts w:ascii="Arial" w:hAnsi="Arial" w:cs="Arial"/>
          <w:sz w:val="22"/>
          <w:szCs w:val="22"/>
          <w:rtl/>
        </w:rPr>
      </w:pPr>
    </w:p>
    <w:p w14:paraId="58B07517" w14:textId="77777777" w:rsidR="009F439E" w:rsidRDefault="009F439E" w:rsidP="009F439E">
      <w:pPr>
        <w:spacing w:line="360" w:lineRule="auto"/>
        <w:rPr>
          <w:rFonts w:ascii="Arial" w:hAnsi="Arial" w:cs="Arial"/>
          <w:sz w:val="22"/>
          <w:szCs w:val="22"/>
          <w:rtl/>
        </w:rPr>
      </w:pPr>
      <w:r w:rsidRPr="00F80ADB">
        <w:rPr>
          <w:rFonts w:ascii="Arial" w:hAnsi="Arial" w:cs="Arial" w:hint="cs"/>
          <w:sz w:val="22"/>
          <w:szCs w:val="22"/>
          <w:u w:val="single"/>
          <w:rtl/>
        </w:rPr>
        <w:t>המטרה</w:t>
      </w:r>
      <w:r>
        <w:rPr>
          <w:rFonts w:ascii="Arial" w:hAnsi="Arial" w:cs="Arial" w:hint="cs"/>
          <w:sz w:val="22"/>
          <w:szCs w:val="22"/>
          <w:rtl/>
        </w:rPr>
        <w:t>:</w:t>
      </w:r>
      <w:r>
        <w:rPr>
          <w:rFonts w:ascii="Arial" w:hAnsi="Arial" w:cs="Arial" w:hint="cs"/>
          <w:sz w:val="22"/>
          <w:szCs w:val="22"/>
          <w:rtl/>
        </w:rPr>
        <w:br/>
        <w:t xml:space="preserve">השוואה מקצועית בין שני מאגרים המספקים כלים לצד מיטת החולה, ומיועדים לצוות המטפל בבתי חולים ממשלתיים: </w:t>
      </w:r>
      <w:r w:rsidRPr="00031876">
        <w:rPr>
          <w:rFonts w:asciiTheme="minorHAnsi" w:hAnsiTheme="minorHAnsi" w:cstheme="majorBidi"/>
          <w:sz w:val="22"/>
          <w:szCs w:val="22"/>
        </w:rPr>
        <w:t>UPTODATE</w:t>
      </w:r>
      <w:r w:rsidRPr="00031876">
        <w:rPr>
          <w:rFonts w:asciiTheme="minorHAnsi" w:hAnsiTheme="minorHAnsi" w:cstheme="majorBidi"/>
          <w:sz w:val="22"/>
          <w:szCs w:val="22"/>
          <w:rtl/>
        </w:rPr>
        <w:t xml:space="preserve"> (</w:t>
      </w:r>
      <w:r w:rsidRPr="00031876">
        <w:rPr>
          <w:rFonts w:asciiTheme="minorHAnsi" w:hAnsiTheme="minorHAnsi" w:cstheme="majorBidi"/>
          <w:sz w:val="22"/>
          <w:szCs w:val="22"/>
        </w:rPr>
        <w:t>UTD</w:t>
      </w:r>
      <w:r w:rsidRPr="00031876">
        <w:rPr>
          <w:rFonts w:asciiTheme="minorHAnsi" w:hAnsiTheme="minorHAnsi" w:cstheme="majorBidi"/>
          <w:sz w:val="22"/>
          <w:szCs w:val="22"/>
          <w:rtl/>
        </w:rPr>
        <w:t>)</w:t>
      </w:r>
      <w:r>
        <w:rPr>
          <w:rFonts w:ascii="Arial" w:hAnsi="Arial" w:cs="Arial" w:hint="cs"/>
          <w:sz w:val="22"/>
          <w:szCs w:val="22"/>
          <w:rtl/>
        </w:rPr>
        <w:t xml:space="preserve"> ו- </w:t>
      </w:r>
      <w:proofErr w:type="spellStart"/>
      <w:r w:rsidRPr="00031876">
        <w:rPr>
          <w:rFonts w:asciiTheme="minorHAnsi" w:hAnsiTheme="minorHAnsi" w:cstheme="majorBidi"/>
          <w:sz w:val="22"/>
          <w:szCs w:val="22"/>
        </w:rPr>
        <w:t>DynaMed</w:t>
      </w:r>
      <w:proofErr w:type="spellEnd"/>
      <w:r w:rsidRPr="00031876">
        <w:rPr>
          <w:rFonts w:asciiTheme="minorHAnsi" w:hAnsiTheme="minorHAnsi" w:cstheme="majorBidi"/>
          <w:sz w:val="22"/>
          <w:szCs w:val="22"/>
        </w:rPr>
        <w:t xml:space="preserve"> Plus</w:t>
      </w:r>
      <w:r w:rsidRPr="00031876">
        <w:rPr>
          <w:rFonts w:asciiTheme="minorHAnsi" w:hAnsiTheme="minorHAnsi" w:cs="Arial"/>
          <w:sz w:val="22"/>
          <w:szCs w:val="22"/>
          <w:rtl/>
        </w:rPr>
        <w:t xml:space="preserve"> </w:t>
      </w:r>
      <w:r w:rsidRPr="00031876">
        <w:rPr>
          <w:rFonts w:asciiTheme="minorHAnsi" w:hAnsiTheme="minorHAnsi" w:cstheme="majorBidi"/>
          <w:sz w:val="22"/>
          <w:szCs w:val="22"/>
          <w:rtl/>
        </w:rPr>
        <w:t>(</w:t>
      </w:r>
      <w:r w:rsidRPr="00031876">
        <w:rPr>
          <w:rFonts w:asciiTheme="minorHAnsi" w:hAnsiTheme="minorHAnsi" w:cstheme="majorBidi"/>
          <w:sz w:val="22"/>
          <w:szCs w:val="22"/>
        </w:rPr>
        <w:t>DMP</w:t>
      </w:r>
      <w:r w:rsidRPr="00031876">
        <w:rPr>
          <w:rFonts w:asciiTheme="minorHAnsi" w:hAnsiTheme="minorHAnsi" w:cstheme="majorBidi"/>
          <w:sz w:val="22"/>
          <w:szCs w:val="22"/>
          <w:rtl/>
        </w:rPr>
        <w:t>)</w:t>
      </w:r>
      <w:r>
        <w:rPr>
          <w:rFonts w:ascii="Arial" w:hAnsi="Arial" w:cs="Arial" w:hint="cs"/>
          <w:sz w:val="22"/>
          <w:szCs w:val="22"/>
          <w:rtl/>
        </w:rPr>
        <w:t xml:space="preserve">. </w:t>
      </w:r>
    </w:p>
    <w:p w14:paraId="0488D9F0" w14:textId="77777777" w:rsidR="009F439E" w:rsidRDefault="009F439E" w:rsidP="009F439E">
      <w:pPr>
        <w:spacing w:line="360" w:lineRule="auto"/>
        <w:rPr>
          <w:rFonts w:ascii="Arial" w:hAnsi="Arial" w:cs="Arial"/>
          <w:sz w:val="22"/>
          <w:szCs w:val="22"/>
          <w:rtl/>
        </w:rPr>
      </w:pPr>
    </w:p>
    <w:p w14:paraId="18D34C82" w14:textId="77777777" w:rsidR="00700AF9" w:rsidRDefault="009F439E" w:rsidP="001D69A4">
      <w:pPr>
        <w:spacing w:line="360" w:lineRule="auto"/>
        <w:rPr>
          <w:rFonts w:ascii="Arial" w:hAnsi="Arial" w:cs="Arial"/>
          <w:sz w:val="22"/>
          <w:szCs w:val="22"/>
          <w:rtl/>
        </w:rPr>
      </w:pPr>
      <w:r w:rsidRPr="00210776">
        <w:rPr>
          <w:rFonts w:ascii="Arial" w:hAnsi="Arial" w:cs="Arial" w:hint="cs"/>
          <w:sz w:val="22"/>
          <w:szCs w:val="22"/>
          <w:u w:val="single"/>
          <w:rtl/>
        </w:rPr>
        <w:t>סיכום</w:t>
      </w:r>
      <w:r>
        <w:rPr>
          <w:rFonts w:ascii="Arial" w:hAnsi="Arial" w:cs="Arial" w:hint="cs"/>
          <w:sz w:val="22"/>
          <w:szCs w:val="22"/>
          <w:rtl/>
        </w:rPr>
        <w:t xml:space="preserve">: </w:t>
      </w:r>
      <w:r>
        <w:rPr>
          <w:rFonts w:ascii="Arial" w:hAnsi="Arial" w:cs="Arial"/>
          <w:sz w:val="22"/>
          <w:szCs w:val="22"/>
          <w:rtl/>
        </w:rPr>
        <w:br/>
      </w:r>
      <w:r>
        <w:rPr>
          <w:rFonts w:ascii="Arial" w:hAnsi="Arial" w:cs="Arial" w:hint="cs"/>
          <w:sz w:val="22"/>
          <w:szCs w:val="22"/>
          <w:rtl/>
        </w:rPr>
        <w:t xml:space="preserve">ההשוואה בוצעה על בסיס פרמטרים כמותיים ואיכותיים המפורטים בנספח א'. </w:t>
      </w:r>
      <w:r>
        <w:rPr>
          <w:rFonts w:ascii="Arial" w:hAnsi="Arial" w:cs="Arial"/>
          <w:sz w:val="22"/>
          <w:szCs w:val="22"/>
          <w:rtl/>
        </w:rPr>
        <w:br/>
      </w:r>
      <w:r w:rsidRPr="00F80ADB">
        <w:rPr>
          <w:rFonts w:ascii="Arial" w:hAnsi="Arial" w:cs="Arial" w:hint="cs"/>
          <w:b/>
          <w:bCs/>
          <w:sz w:val="22"/>
          <w:szCs w:val="22"/>
          <w:rtl/>
        </w:rPr>
        <w:t>מסקנת הוועדה:</w:t>
      </w:r>
      <w:r>
        <w:rPr>
          <w:rFonts w:ascii="Arial" w:hAnsi="Arial" w:cs="Arial"/>
          <w:sz w:val="22"/>
          <w:szCs w:val="22"/>
          <w:rtl/>
        </w:rPr>
        <w:br/>
      </w:r>
      <w:r w:rsidRPr="000C04C7">
        <w:rPr>
          <w:rFonts w:ascii="Arial" w:hAnsi="Arial" w:cs="Arial" w:hint="cs"/>
          <w:sz w:val="22"/>
          <w:szCs w:val="22"/>
          <w:u w:val="single"/>
          <w:rtl/>
        </w:rPr>
        <w:t xml:space="preserve">מאגרי </w:t>
      </w:r>
      <w:r w:rsidRPr="000C04C7">
        <w:rPr>
          <w:rFonts w:asciiTheme="minorHAnsi" w:hAnsiTheme="minorHAnsi" w:cs="Arial"/>
          <w:sz w:val="22"/>
          <w:szCs w:val="22"/>
          <w:u w:val="single"/>
        </w:rPr>
        <w:t>UTD</w:t>
      </w:r>
      <w:r w:rsidRPr="000C04C7">
        <w:rPr>
          <w:rFonts w:ascii="Arial" w:hAnsi="Arial" w:cs="Arial" w:hint="cs"/>
          <w:sz w:val="22"/>
          <w:szCs w:val="22"/>
          <w:u w:val="single"/>
          <w:rtl/>
        </w:rPr>
        <w:t xml:space="preserve"> ו-</w:t>
      </w:r>
      <w:r w:rsidRPr="000C04C7">
        <w:rPr>
          <w:rFonts w:asciiTheme="minorHAnsi" w:hAnsiTheme="minorHAnsi" w:cs="Arial"/>
          <w:sz w:val="22"/>
          <w:szCs w:val="22"/>
          <w:u w:val="single"/>
        </w:rPr>
        <w:t>DMP</w:t>
      </w:r>
      <w:r w:rsidRPr="000C04C7">
        <w:rPr>
          <w:rFonts w:ascii="Arial" w:hAnsi="Arial" w:cs="Arial" w:hint="cs"/>
          <w:sz w:val="22"/>
          <w:szCs w:val="22"/>
          <w:u w:val="single"/>
          <w:rtl/>
        </w:rPr>
        <w:t xml:space="preserve"> אינם תחליפיים אחד לשני</w:t>
      </w:r>
      <w:r>
        <w:rPr>
          <w:rFonts w:ascii="Arial" w:hAnsi="Arial" w:cs="Arial" w:hint="cs"/>
          <w:sz w:val="22"/>
          <w:szCs w:val="22"/>
          <w:rtl/>
        </w:rPr>
        <w:t>.</w:t>
      </w:r>
      <w:r w:rsidRPr="001441C4">
        <w:rPr>
          <w:rFonts w:asciiTheme="minorHAnsi" w:hAnsiTheme="minorHAnsi" w:cs="Arial"/>
          <w:sz w:val="22"/>
          <w:szCs w:val="22"/>
        </w:rPr>
        <w:t>UTD</w:t>
      </w:r>
      <w:r>
        <w:rPr>
          <w:rFonts w:ascii="Arial" w:hAnsi="Arial" w:cs="Arial"/>
          <w:sz w:val="22"/>
          <w:szCs w:val="22"/>
        </w:rPr>
        <w:t xml:space="preserve"> </w:t>
      </w:r>
      <w:r>
        <w:rPr>
          <w:rFonts w:ascii="Arial" w:hAnsi="Arial" w:cs="Arial" w:hint="cs"/>
          <w:sz w:val="22"/>
          <w:szCs w:val="22"/>
          <w:rtl/>
        </w:rPr>
        <w:t xml:space="preserve"> הוא </w:t>
      </w:r>
      <w:r>
        <w:rPr>
          <w:rFonts w:ascii="Arial" w:hAnsi="Arial" w:cs="Arial"/>
          <w:sz w:val="22"/>
          <w:szCs w:val="22"/>
        </w:rPr>
        <w:t>“</w:t>
      </w:r>
      <w:r w:rsidRPr="001441C4">
        <w:rPr>
          <w:rFonts w:asciiTheme="minorHAnsi" w:hAnsiTheme="minorHAnsi" w:cs="Arial"/>
          <w:sz w:val="22"/>
          <w:szCs w:val="22"/>
        </w:rPr>
        <w:t>Must Have</w:t>
      </w:r>
      <w:r>
        <w:rPr>
          <w:rFonts w:ascii="Arial" w:hAnsi="Arial" w:cs="Arial"/>
          <w:sz w:val="22"/>
          <w:szCs w:val="22"/>
        </w:rPr>
        <w:t>”</w:t>
      </w:r>
      <w:r>
        <w:rPr>
          <w:rFonts w:ascii="Arial" w:hAnsi="Arial" w:cs="Arial" w:hint="cs"/>
          <w:sz w:val="22"/>
          <w:szCs w:val="22"/>
          <w:rtl/>
        </w:rPr>
        <w:t xml:space="preserve"> בדומה לספר לימוד מקצועי, </w:t>
      </w:r>
      <w:r w:rsidRPr="001441C4">
        <w:rPr>
          <w:rFonts w:asciiTheme="minorHAnsi" w:hAnsiTheme="minorHAnsi" w:cs="Arial"/>
          <w:sz w:val="22"/>
          <w:szCs w:val="22"/>
        </w:rPr>
        <w:t>DMP</w:t>
      </w:r>
      <w:r>
        <w:rPr>
          <w:rFonts w:ascii="Arial" w:hAnsi="Arial" w:cs="Arial" w:hint="cs"/>
          <w:sz w:val="22"/>
          <w:szCs w:val="22"/>
          <w:rtl/>
        </w:rPr>
        <w:t xml:space="preserve"> הוא </w:t>
      </w:r>
      <w:r>
        <w:rPr>
          <w:rFonts w:ascii="Arial" w:hAnsi="Arial" w:cs="Arial"/>
          <w:sz w:val="22"/>
          <w:szCs w:val="22"/>
        </w:rPr>
        <w:t>“</w:t>
      </w:r>
      <w:r w:rsidRPr="001441C4">
        <w:rPr>
          <w:rFonts w:asciiTheme="minorHAnsi" w:hAnsiTheme="minorHAnsi" w:cs="Arial"/>
          <w:sz w:val="22"/>
          <w:szCs w:val="22"/>
        </w:rPr>
        <w:t>Nice to Have</w:t>
      </w:r>
      <w:r>
        <w:rPr>
          <w:rFonts w:ascii="Arial" w:hAnsi="Arial" w:cs="Arial"/>
          <w:sz w:val="22"/>
          <w:szCs w:val="22"/>
        </w:rPr>
        <w:t>”</w:t>
      </w:r>
      <w:r>
        <w:rPr>
          <w:rFonts w:ascii="Arial" w:hAnsi="Arial" w:cs="Arial" w:hint="cs"/>
          <w:sz w:val="22"/>
          <w:szCs w:val="22"/>
          <w:rtl/>
        </w:rPr>
        <w:t xml:space="preserve"> בדומה למדריך מקצועי. לשני המאגרים יש מקום בבתי החולים הממשלתיים.</w:t>
      </w:r>
      <w:r>
        <w:rPr>
          <w:rFonts w:ascii="Arial" w:hAnsi="Arial" w:cs="Arial"/>
          <w:sz w:val="22"/>
          <w:szCs w:val="22"/>
          <w:rtl/>
        </w:rPr>
        <w:br/>
      </w:r>
      <w:r>
        <w:rPr>
          <w:rFonts w:ascii="Arial" w:hAnsi="Arial" w:cs="Arial"/>
          <w:sz w:val="22"/>
          <w:szCs w:val="22"/>
          <w:rtl/>
        </w:rPr>
        <w:br/>
      </w:r>
      <w:r w:rsidRPr="00A44EAD">
        <w:rPr>
          <w:rFonts w:ascii="Arial" w:hAnsi="Arial" w:cs="Arial" w:hint="cs"/>
          <w:sz w:val="22"/>
          <w:szCs w:val="22"/>
          <w:u w:val="single"/>
          <w:rtl/>
        </w:rPr>
        <w:t>המלצה</w:t>
      </w:r>
      <w:r>
        <w:rPr>
          <w:rFonts w:ascii="Arial" w:hAnsi="Arial" w:cs="Arial" w:hint="cs"/>
          <w:sz w:val="22"/>
          <w:szCs w:val="22"/>
          <w:rtl/>
        </w:rPr>
        <w:t xml:space="preserve">: </w:t>
      </w:r>
      <w:r>
        <w:rPr>
          <w:rFonts w:ascii="Arial" w:hAnsi="Arial" w:cs="Arial"/>
          <w:sz w:val="22"/>
          <w:szCs w:val="22"/>
          <w:rtl/>
        </w:rPr>
        <w:br/>
      </w:r>
      <w:r>
        <w:rPr>
          <w:rFonts w:ascii="Arial" w:hAnsi="Arial" w:cs="Arial" w:hint="cs"/>
          <w:sz w:val="22"/>
          <w:szCs w:val="22"/>
          <w:rtl/>
        </w:rPr>
        <w:t xml:space="preserve">רכש קבוצתי של </w:t>
      </w:r>
      <w:r w:rsidRPr="004F2696">
        <w:rPr>
          <w:rFonts w:asciiTheme="minorHAnsi" w:hAnsiTheme="minorHAnsi" w:cs="Arial"/>
          <w:sz w:val="22"/>
          <w:szCs w:val="22"/>
        </w:rPr>
        <w:t>UTD</w:t>
      </w:r>
      <w:r>
        <w:rPr>
          <w:rFonts w:ascii="Arial" w:hAnsi="Arial" w:cs="Arial" w:hint="cs"/>
          <w:sz w:val="22"/>
          <w:szCs w:val="22"/>
          <w:rtl/>
        </w:rPr>
        <w:t xml:space="preserve"> על ידי חטיבת המרכזים הרפואיים הממשלתיים עבור כל בתי החולים הממשלתיים (כלליים, פסיכיאטריים, פסיכו-גריאטריים). מאחר והמפיץ בארץ של </w:t>
      </w:r>
      <w:r w:rsidRPr="00B93AF8">
        <w:rPr>
          <w:rFonts w:asciiTheme="minorHAnsi" w:hAnsiTheme="minorHAnsi" w:cs="Arial"/>
          <w:sz w:val="22"/>
          <w:szCs w:val="22"/>
        </w:rPr>
        <w:t>UTD</w:t>
      </w:r>
      <w:r>
        <w:rPr>
          <w:rFonts w:ascii="Arial" w:hAnsi="Arial" w:cs="Arial" w:hint="cs"/>
          <w:sz w:val="22"/>
          <w:szCs w:val="22"/>
          <w:rtl/>
        </w:rPr>
        <w:t xml:space="preserve"> ("זיעור") משווק גם מאגר תרופתי הנרכש בנפרד על ידי בתי החולים הממשלתיים (</w:t>
      </w:r>
      <w:r w:rsidRPr="00B93AF8">
        <w:rPr>
          <w:rFonts w:asciiTheme="minorHAnsi" w:hAnsiTheme="minorHAnsi" w:cs="Arial"/>
          <w:sz w:val="22"/>
          <w:szCs w:val="22"/>
        </w:rPr>
        <w:t>Micromedex</w:t>
      </w:r>
      <w:r>
        <w:rPr>
          <w:rFonts w:ascii="Arial" w:hAnsi="Arial" w:cs="Arial" w:hint="cs"/>
          <w:sz w:val="22"/>
          <w:szCs w:val="22"/>
          <w:rtl/>
        </w:rPr>
        <w:t>), הומלץ לכלול אף אותו במסגרת הרכש הקבוצתי.</w:t>
      </w:r>
    </w:p>
    <w:p w14:paraId="111D72DB" w14:textId="733D7C37" w:rsidR="009F439E" w:rsidRDefault="009F439E" w:rsidP="001D69A4">
      <w:pPr>
        <w:spacing w:line="360" w:lineRule="auto"/>
        <w:rPr>
          <w:rFonts w:ascii="Arial" w:hAnsi="Arial" w:cs="Arial"/>
          <w:sz w:val="22"/>
          <w:szCs w:val="22"/>
          <w:rtl/>
        </w:rPr>
      </w:pPr>
      <w:r>
        <w:rPr>
          <w:rFonts w:ascii="Arial" w:hAnsi="Arial" w:cs="Arial"/>
          <w:sz w:val="22"/>
          <w:szCs w:val="22"/>
          <w:rtl/>
        </w:rPr>
        <w:br/>
      </w:r>
      <w:r>
        <w:rPr>
          <w:rFonts w:ascii="Arial" w:hAnsi="Arial" w:cs="Arial" w:hint="cs"/>
          <w:sz w:val="22"/>
          <w:szCs w:val="22"/>
          <w:rtl/>
        </w:rPr>
        <w:t xml:space="preserve">* רכש קבוצתי של </w:t>
      </w:r>
      <w:r w:rsidRPr="006471CD">
        <w:rPr>
          <w:rFonts w:asciiTheme="minorHAnsi" w:hAnsiTheme="minorHAnsi" w:cs="Arial"/>
          <w:sz w:val="22"/>
          <w:szCs w:val="22"/>
        </w:rPr>
        <w:t>DMP</w:t>
      </w:r>
      <w:r>
        <w:rPr>
          <w:rFonts w:ascii="Arial" w:hAnsi="Arial" w:cs="Arial" w:hint="cs"/>
          <w:sz w:val="22"/>
          <w:szCs w:val="22"/>
          <w:rtl/>
        </w:rPr>
        <w:t xml:space="preserve"> כבר מתבצע ידי קונסורציום הספריות הרפואיות בישראל של אוניברסיטת ת"א. </w:t>
      </w:r>
    </w:p>
    <w:p w14:paraId="34A1F740" w14:textId="77777777" w:rsidR="009F439E" w:rsidRDefault="009F439E" w:rsidP="009F439E">
      <w:pPr>
        <w:spacing w:line="360" w:lineRule="auto"/>
        <w:rPr>
          <w:rFonts w:ascii="Arial" w:hAnsi="Arial" w:cs="Arial"/>
          <w:sz w:val="22"/>
          <w:szCs w:val="22"/>
          <w:u w:val="single"/>
          <w:rtl/>
        </w:rPr>
      </w:pPr>
    </w:p>
    <w:p w14:paraId="4DFFB626" w14:textId="77777777" w:rsidR="009F439E" w:rsidRDefault="009F439E" w:rsidP="009F439E">
      <w:pPr>
        <w:spacing w:line="360" w:lineRule="auto"/>
        <w:rPr>
          <w:rFonts w:ascii="Arial" w:hAnsi="Arial" w:cs="Arial"/>
          <w:sz w:val="22"/>
          <w:szCs w:val="22"/>
          <w:u w:val="single"/>
          <w:rtl/>
        </w:rPr>
      </w:pPr>
    </w:p>
    <w:p w14:paraId="65FBB22F" w14:textId="77777777" w:rsidR="009F439E" w:rsidRPr="0099607C" w:rsidRDefault="009F439E" w:rsidP="009F439E">
      <w:pPr>
        <w:spacing w:line="360" w:lineRule="auto"/>
        <w:ind w:left="708"/>
        <w:rPr>
          <w:rFonts w:ascii="Arial" w:hAnsi="Arial" w:cs="Arial"/>
          <w:sz w:val="22"/>
          <w:szCs w:val="22"/>
          <w:u w:val="single"/>
          <w:rtl/>
        </w:rPr>
      </w:pPr>
      <w:r>
        <w:rPr>
          <w:rFonts w:ascii="Arial" w:hAnsi="Arial" w:cs="Arial" w:hint="cs"/>
          <w:sz w:val="22"/>
          <w:szCs w:val="22"/>
          <w:u w:val="single"/>
          <w:rtl/>
        </w:rPr>
        <w:t>חתומים חברי הוועדה:</w:t>
      </w:r>
      <w:r w:rsidRPr="0099607C">
        <w:rPr>
          <w:rFonts w:ascii="Arial" w:hAnsi="Arial" w:cs="Arial"/>
          <w:sz w:val="22"/>
          <w:szCs w:val="22"/>
          <w:u w:val="single"/>
          <w:rtl/>
        </w:rPr>
        <w:br/>
      </w:r>
    </w:p>
    <w:p w14:paraId="03EFA1E0" w14:textId="77777777" w:rsidR="009F439E" w:rsidRDefault="009F439E" w:rsidP="009F439E">
      <w:pPr>
        <w:spacing w:line="360" w:lineRule="auto"/>
        <w:ind w:left="3685" w:hanging="1134"/>
        <w:rPr>
          <w:rFonts w:ascii="Arial" w:hAnsi="Arial" w:cs="Arial"/>
          <w:sz w:val="22"/>
          <w:szCs w:val="22"/>
          <w:rtl/>
        </w:rPr>
      </w:pPr>
      <w:r>
        <w:rPr>
          <w:rFonts w:ascii="Arial" w:hAnsi="Arial" w:cs="Arial" w:hint="cs"/>
          <w:sz w:val="22"/>
          <w:szCs w:val="22"/>
          <w:rtl/>
        </w:rPr>
        <w:t>פרופסור מתי ברקוביץ', בית חולים אסף הרופא</w:t>
      </w:r>
    </w:p>
    <w:p w14:paraId="1B21B7F6" w14:textId="77777777" w:rsidR="009F439E" w:rsidRDefault="009F439E" w:rsidP="009F439E">
      <w:pPr>
        <w:spacing w:line="360" w:lineRule="auto"/>
        <w:ind w:left="3685" w:hanging="1134"/>
        <w:rPr>
          <w:rFonts w:ascii="Arial" w:hAnsi="Arial" w:cs="Arial"/>
          <w:sz w:val="22"/>
          <w:szCs w:val="22"/>
          <w:rtl/>
        </w:rPr>
      </w:pPr>
      <w:r>
        <w:rPr>
          <w:rFonts w:ascii="Arial" w:hAnsi="Arial" w:cs="Arial" w:hint="cs"/>
          <w:sz w:val="22"/>
          <w:szCs w:val="22"/>
          <w:rtl/>
        </w:rPr>
        <w:t>מאיה ברלין, בית חולים אסף הרופא</w:t>
      </w:r>
    </w:p>
    <w:p w14:paraId="779B2AEF" w14:textId="77777777" w:rsidR="009F439E" w:rsidRDefault="009F439E" w:rsidP="009F439E">
      <w:pPr>
        <w:tabs>
          <w:tab w:val="left" w:pos="2551"/>
        </w:tabs>
        <w:spacing w:line="360" w:lineRule="auto"/>
        <w:ind w:left="2551"/>
        <w:rPr>
          <w:rFonts w:ascii="Arial" w:hAnsi="Arial" w:cs="Arial"/>
          <w:sz w:val="22"/>
          <w:szCs w:val="22"/>
          <w:rtl/>
        </w:rPr>
      </w:pPr>
      <w:r>
        <w:rPr>
          <w:rFonts w:ascii="Arial" w:hAnsi="Arial" w:cs="Arial" w:hint="cs"/>
          <w:sz w:val="22"/>
          <w:szCs w:val="22"/>
          <w:rtl/>
        </w:rPr>
        <w:t>ד"ר בן גרוס, בית חולים שיבא תל השומר</w:t>
      </w:r>
      <w:r>
        <w:rPr>
          <w:rFonts w:ascii="Arial" w:hAnsi="Arial" w:cs="Arial"/>
          <w:sz w:val="22"/>
          <w:szCs w:val="22"/>
          <w:rtl/>
        </w:rPr>
        <w:br/>
      </w:r>
      <w:r>
        <w:rPr>
          <w:rFonts w:ascii="Arial" w:hAnsi="Arial" w:cs="Arial" w:hint="cs"/>
          <w:sz w:val="22"/>
          <w:szCs w:val="22"/>
          <w:rtl/>
        </w:rPr>
        <w:t>יפית רז סולומון, מרכז רפואי וולפסון</w:t>
      </w:r>
    </w:p>
    <w:p w14:paraId="16CB1979" w14:textId="77777777" w:rsidR="009F439E" w:rsidRDefault="009F439E" w:rsidP="009F439E">
      <w:pPr>
        <w:spacing w:line="360" w:lineRule="auto"/>
        <w:ind w:left="3685" w:hanging="1134"/>
        <w:rPr>
          <w:rFonts w:ascii="Arial" w:hAnsi="Arial" w:cs="Arial"/>
          <w:sz w:val="22"/>
          <w:szCs w:val="22"/>
          <w:rtl/>
        </w:rPr>
      </w:pPr>
      <w:r>
        <w:rPr>
          <w:rFonts w:ascii="Arial" w:hAnsi="Arial" w:cs="Arial" w:hint="cs"/>
          <w:sz w:val="22"/>
          <w:szCs w:val="22"/>
          <w:rtl/>
        </w:rPr>
        <w:t xml:space="preserve">קטי </w:t>
      </w:r>
      <w:proofErr w:type="spellStart"/>
      <w:r>
        <w:rPr>
          <w:rFonts w:ascii="Arial" w:hAnsi="Arial" w:cs="Arial" w:hint="cs"/>
          <w:sz w:val="22"/>
          <w:szCs w:val="22"/>
          <w:rtl/>
        </w:rPr>
        <w:t>גונצ'רוב</w:t>
      </w:r>
      <w:proofErr w:type="spellEnd"/>
      <w:r>
        <w:rPr>
          <w:rFonts w:ascii="Arial" w:hAnsi="Arial" w:cs="Arial" w:hint="cs"/>
          <w:sz w:val="22"/>
          <w:szCs w:val="22"/>
          <w:rtl/>
        </w:rPr>
        <w:t>, בית חולים איכילוב</w:t>
      </w:r>
    </w:p>
    <w:p w14:paraId="089CFA2C" w14:textId="77777777" w:rsidR="009F439E" w:rsidRDefault="009F439E" w:rsidP="009F439E">
      <w:pPr>
        <w:spacing w:line="360" w:lineRule="auto"/>
        <w:ind w:left="3685" w:hanging="1134"/>
        <w:rPr>
          <w:rFonts w:ascii="Arial" w:hAnsi="Arial" w:cs="Arial"/>
          <w:sz w:val="22"/>
          <w:szCs w:val="22"/>
          <w:rtl/>
        </w:rPr>
      </w:pPr>
      <w:r>
        <w:rPr>
          <w:rFonts w:ascii="Arial" w:hAnsi="Arial" w:cs="Arial" w:hint="cs"/>
          <w:sz w:val="22"/>
          <w:szCs w:val="22"/>
          <w:rtl/>
        </w:rPr>
        <w:t>חיים חקלאי, משרד הבריאות</w:t>
      </w:r>
    </w:p>
    <w:p w14:paraId="09361AD7" w14:textId="77777777" w:rsidR="009F439E" w:rsidRDefault="009F439E" w:rsidP="009F439E">
      <w:pPr>
        <w:spacing w:line="360" w:lineRule="auto"/>
        <w:rPr>
          <w:rFonts w:ascii="Arial" w:hAnsi="Arial" w:cs="Arial"/>
          <w:sz w:val="22"/>
          <w:szCs w:val="22"/>
          <w:rtl/>
        </w:rPr>
      </w:pPr>
    </w:p>
    <w:p w14:paraId="7BB06E10" w14:textId="77777777" w:rsidR="009F439E" w:rsidRDefault="009F439E" w:rsidP="009F439E">
      <w:pPr>
        <w:rPr>
          <w:rFonts w:ascii="Arial" w:hAnsi="Arial" w:cs="Arial"/>
          <w:sz w:val="22"/>
          <w:szCs w:val="22"/>
          <w:rtl/>
        </w:rPr>
      </w:pPr>
      <w:r>
        <w:rPr>
          <w:rFonts w:ascii="Arial" w:hAnsi="Arial" w:cs="Arial"/>
          <w:sz w:val="22"/>
          <w:szCs w:val="22"/>
          <w:rtl/>
        </w:rPr>
        <w:br w:type="page"/>
      </w:r>
    </w:p>
    <w:p w14:paraId="281307F6" w14:textId="2C24EFA4" w:rsidR="009F439E" w:rsidRDefault="009F439E" w:rsidP="009F439E">
      <w:pPr>
        <w:pStyle w:val="ab"/>
        <w:spacing w:line="360" w:lineRule="auto"/>
        <w:ind w:left="276" w:right="-142"/>
        <w:jc w:val="center"/>
        <w:rPr>
          <w:rtl/>
        </w:rPr>
      </w:pPr>
      <w:r>
        <w:rPr>
          <w:rFonts w:hint="cs"/>
          <w:b/>
          <w:bCs/>
          <w:u w:val="single"/>
          <w:rtl/>
        </w:rPr>
        <w:lastRenderedPageBreak/>
        <w:t>פירוט פרמטרים להשוואה</w:t>
      </w:r>
    </w:p>
    <w:p w14:paraId="3997EC63" w14:textId="3BA316DA" w:rsidR="009F439E" w:rsidRDefault="009F439E" w:rsidP="00AA0A41">
      <w:pPr>
        <w:pStyle w:val="ab"/>
        <w:numPr>
          <w:ilvl w:val="0"/>
          <w:numId w:val="2"/>
        </w:numPr>
        <w:spacing w:line="276" w:lineRule="auto"/>
        <w:ind w:left="276" w:right="-142" w:hanging="283"/>
        <w:contextualSpacing/>
        <w:rPr>
          <w:rtl/>
        </w:rPr>
      </w:pPr>
      <w:r w:rsidRPr="0039168A">
        <w:rPr>
          <w:rFonts w:hint="cs"/>
          <w:b/>
          <w:bCs/>
          <w:u w:val="single"/>
          <w:rtl/>
        </w:rPr>
        <w:t>פרמטרים כמותיים עיקריים</w:t>
      </w:r>
      <w:r>
        <w:rPr>
          <w:rFonts w:hint="cs"/>
          <w:rtl/>
        </w:rPr>
        <w:t xml:space="preserve">   </w:t>
      </w:r>
    </w:p>
    <w:tbl>
      <w:tblPr>
        <w:tblStyle w:val="5-11"/>
        <w:bidiVisual/>
        <w:tblW w:w="0" w:type="auto"/>
        <w:tblInd w:w="5" w:type="dxa"/>
        <w:tblLook w:val="04A0" w:firstRow="1" w:lastRow="0" w:firstColumn="1" w:lastColumn="0" w:noHBand="0" w:noVBand="1"/>
      </w:tblPr>
      <w:tblGrid>
        <w:gridCol w:w="2214"/>
        <w:gridCol w:w="2214"/>
        <w:gridCol w:w="2214"/>
        <w:gridCol w:w="2414"/>
      </w:tblGrid>
      <w:tr w:rsidR="009F439E" w:rsidRPr="00232D6A" w14:paraId="71E053CA" w14:textId="77777777" w:rsidTr="004945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tcPr>
          <w:p w14:paraId="1454606B"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פרמטר</w:t>
            </w:r>
          </w:p>
        </w:tc>
        <w:tc>
          <w:tcPr>
            <w:tcW w:w="2214" w:type="dxa"/>
          </w:tcPr>
          <w:p w14:paraId="0403A32B"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232D6A">
              <w:rPr>
                <w:rFonts w:asciiTheme="minorHAnsi" w:hAnsiTheme="minorHAnsi" w:cstheme="minorHAnsi"/>
                <w:sz w:val="20"/>
                <w:szCs w:val="20"/>
              </w:rPr>
              <w:t>DMP</w:t>
            </w:r>
          </w:p>
        </w:tc>
        <w:tc>
          <w:tcPr>
            <w:tcW w:w="2214" w:type="dxa"/>
          </w:tcPr>
          <w:p w14:paraId="1A97683D"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tl/>
              </w:rPr>
            </w:pPr>
            <w:r w:rsidRPr="00232D6A">
              <w:rPr>
                <w:rFonts w:asciiTheme="minorHAnsi" w:hAnsiTheme="minorHAnsi" w:cstheme="minorHAnsi"/>
                <w:sz w:val="20"/>
                <w:szCs w:val="20"/>
              </w:rPr>
              <w:t>UTD</w:t>
            </w:r>
          </w:p>
        </w:tc>
        <w:tc>
          <w:tcPr>
            <w:tcW w:w="2414" w:type="dxa"/>
          </w:tcPr>
          <w:p w14:paraId="3D86A7CE"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הערות</w:t>
            </w:r>
          </w:p>
        </w:tc>
      </w:tr>
      <w:tr w:rsidR="009F439E" w:rsidRPr="00232D6A" w14:paraId="51CA8067" w14:textId="77777777" w:rsidTr="00494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45FB50F0"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עלות שנתית ב-$</w:t>
            </w:r>
          </w:p>
        </w:tc>
        <w:tc>
          <w:tcPr>
            <w:tcW w:w="2214" w:type="dxa"/>
            <w:vAlign w:val="center"/>
          </w:tcPr>
          <w:p w14:paraId="555CD809"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אלפים בודדים</w:t>
            </w:r>
          </w:p>
        </w:tc>
        <w:tc>
          <w:tcPr>
            <w:tcW w:w="2214" w:type="dxa"/>
            <w:vAlign w:val="center"/>
          </w:tcPr>
          <w:p w14:paraId="65D8AABB"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עשרות אלפים</w:t>
            </w:r>
          </w:p>
        </w:tc>
        <w:tc>
          <w:tcPr>
            <w:tcW w:w="2414" w:type="dxa"/>
            <w:vAlign w:val="center"/>
          </w:tcPr>
          <w:p w14:paraId="441AC37E"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asciiTheme="minorHAnsi" w:hAnsiTheme="minorHAnsi" w:cstheme="minorHAnsi"/>
                <w:sz w:val="20"/>
                <w:szCs w:val="20"/>
              </w:rPr>
              <w:t>DMP</w:t>
            </w:r>
            <w:r w:rsidRPr="00232D6A">
              <w:rPr>
                <w:rFonts w:hint="cs"/>
                <w:sz w:val="20"/>
                <w:szCs w:val="20"/>
                <w:rtl/>
              </w:rPr>
              <w:t xml:space="preserve"> נרכש במרוכז, מחירו </w:t>
            </w:r>
            <w:r w:rsidRPr="00232D6A">
              <w:rPr>
                <w:sz w:val="20"/>
                <w:szCs w:val="20"/>
                <w:rtl/>
              </w:rPr>
              <w:br/>
            </w:r>
            <w:r w:rsidRPr="00232D6A">
              <w:rPr>
                <w:rFonts w:hint="cs"/>
                <w:sz w:val="20"/>
                <w:szCs w:val="20"/>
                <w:rtl/>
              </w:rPr>
              <w:t>אחיד לכל בתי החולים.</w:t>
            </w:r>
            <w:r w:rsidRPr="00232D6A">
              <w:rPr>
                <w:sz w:val="20"/>
                <w:szCs w:val="20"/>
                <w:rtl/>
              </w:rPr>
              <w:br/>
            </w:r>
            <w:r w:rsidRPr="00232D6A">
              <w:rPr>
                <w:rFonts w:asciiTheme="minorHAnsi" w:hAnsiTheme="minorHAnsi" w:cstheme="minorHAnsi"/>
                <w:sz w:val="20"/>
                <w:szCs w:val="20"/>
              </w:rPr>
              <w:t>UTD</w:t>
            </w:r>
            <w:r w:rsidRPr="00232D6A">
              <w:rPr>
                <w:rFonts w:hint="cs"/>
                <w:sz w:val="20"/>
                <w:szCs w:val="20"/>
                <w:rtl/>
              </w:rPr>
              <w:t xml:space="preserve"> נרכש פר-בי"ח, מחירו משתנה בהתאם לגודל</w:t>
            </w:r>
          </w:p>
        </w:tc>
      </w:tr>
      <w:tr w:rsidR="009F439E" w:rsidRPr="00232D6A" w14:paraId="24357A17" w14:textId="77777777" w:rsidTr="004945B8">
        <w:tc>
          <w:tcPr>
            <w:cnfStyle w:val="001000000000" w:firstRow="0" w:lastRow="0" w:firstColumn="1" w:lastColumn="0" w:oddVBand="0" w:evenVBand="0" w:oddHBand="0" w:evenHBand="0" w:firstRowFirstColumn="0" w:firstRowLastColumn="0" w:lastRowFirstColumn="0" w:lastRowLastColumn="0"/>
            <w:tcW w:w="2214" w:type="dxa"/>
            <w:vAlign w:val="center"/>
          </w:tcPr>
          <w:p w14:paraId="60ACE222"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מספר ארגונים מנויים</w:t>
            </w:r>
          </w:p>
        </w:tc>
        <w:tc>
          <w:tcPr>
            <w:tcW w:w="2214" w:type="dxa"/>
            <w:vAlign w:val="center"/>
          </w:tcPr>
          <w:p w14:paraId="636C0FB6"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11, לרבות שירותי בריאות כללית ומכבי</w:t>
            </w:r>
          </w:p>
        </w:tc>
        <w:tc>
          <w:tcPr>
            <w:tcW w:w="2214" w:type="dxa"/>
            <w:vAlign w:val="center"/>
          </w:tcPr>
          <w:p w14:paraId="43A39F65"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כמעט כל בתי החולים (ממשלתי, כללית, פרטי), קופות החולים ופקולטות לרפואה</w:t>
            </w:r>
          </w:p>
        </w:tc>
        <w:tc>
          <w:tcPr>
            <w:tcW w:w="2414" w:type="dxa"/>
            <w:vAlign w:val="center"/>
          </w:tcPr>
          <w:p w14:paraId="7726BD34"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נכון ל-2018</w:t>
            </w:r>
          </w:p>
        </w:tc>
      </w:tr>
      <w:tr w:rsidR="009F439E" w:rsidRPr="00232D6A" w14:paraId="52B92DDA" w14:textId="77777777" w:rsidTr="00B947B2">
        <w:trPr>
          <w:cnfStyle w:val="000000100000" w:firstRow="0" w:lastRow="0" w:firstColumn="0" w:lastColumn="0" w:oddVBand="0" w:evenVBand="0" w:oddHBand="1" w:evenHBand="0" w:firstRowFirstColumn="0" w:firstRowLastColumn="0" w:lastRowFirstColumn="0" w:lastRowLastColumn="0"/>
          <w:trHeight w:val="1078"/>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3299841F"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מספר נושאים במאגר</w:t>
            </w:r>
          </w:p>
        </w:tc>
        <w:tc>
          <w:tcPr>
            <w:tcW w:w="2214" w:type="dxa"/>
            <w:vAlign w:val="center"/>
          </w:tcPr>
          <w:p w14:paraId="466E62D7"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כ-4,000</w:t>
            </w:r>
          </w:p>
        </w:tc>
        <w:tc>
          <w:tcPr>
            <w:tcW w:w="2214" w:type="dxa"/>
            <w:vAlign w:val="center"/>
          </w:tcPr>
          <w:p w14:paraId="13D2BA2F"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כ-10,000</w:t>
            </w:r>
          </w:p>
        </w:tc>
        <w:tc>
          <w:tcPr>
            <w:tcW w:w="2414" w:type="dxa"/>
            <w:vAlign w:val="center"/>
          </w:tcPr>
          <w:p w14:paraId="4AFFCF1B" w14:textId="28337DE6" w:rsidR="009F439E" w:rsidRPr="00232D6A" w:rsidRDefault="009F439E" w:rsidP="00B947B2">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 xml:space="preserve">נציגי </w:t>
            </w:r>
            <w:r w:rsidRPr="00232D6A">
              <w:rPr>
                <w:rFonts w:asciiTheme="minorHAnsi" w:hAnsiTheme="minorHAnsi" w:cstheme="minorHAnsi"/>
                <w:sz w:val="20"/>
                <w:szCs w:val="20"/>
              </w:rPr>
              <w:t>DMP</w:t>
            </w:r>
            <w:r w:rsidRPr="00232D6A">
              <w:rPr>
                <w:rFonts w:hint="cs"/>
                <w:sz w:val="20"/>
                <w:szCs w:val="20"/>
                <w:rtl/>
              </w:rPr>
              <w:t xml:space="preserve"> מצהירים כי עד</w:t>
            </w:r>
            <w:r w:rsidRPr="00232D6A">
              <w:rPr>
                <w:sz w:val="20"/>
                <w:szCs w:val="20"/>
                <w:rtl/>
              </w:rPr>
              <w:br/>
            </w:r>
            <w:r w:rsidRPr="00232D6A">
              <w:rPr>
                <w:rFonts w:hint="cs"/>
                <w:sz w:val="20"/>
                <w:szCs w:val="20"/>
                <w:rtl/>
              </w:rPr>
              <w:t xml:space="preserve">סוף 2019 יושווה היקף הנושאים לזה של </w:t>
            </w:r>
            <w:r w:rsidRPr="00232D6A">
              <w:rPr>
                <w:rFonts w:asciiTheme="minorHAnsi" w:hAnsiTheme="minorHAnsi" w:cstheme="minorHAnsi"/>
                <w:sz w:val="20"/>
                <w:szCs w:val="20"/>
              </w:rPr>
              <w:t>UTD</w:t>
            </w:r>
          </w:p>
        </w:tc>
      </w:tr>
      <w:tr w:rsidR="009F439E" w:rsidRPr="00232D6A" w14:paraId="50B48514" w14:textId="77777777" w:rsidTr="004945B8">
        <w:tc>
          <w:tcPr>
            <w:cnfStyle w:val="001000000000" w:firstRow="0" w:lastRow="0" w:firstColumn="1" w:lastColumn="0" w:oddVBand="0" w:evenVBand="0" w:oddHBand="0" w:evenHBand="0" w:firstRowFirstColumn="0" w:firstRowLastColumn="0" w:lastRowFirstColumn="0" w:lastRowLastColumn="0"/>
            <w:tcW w:w="2214" w:type="dxa"/>
            <w:vAlign w:val="center"/>
          </w:tcPr>
          <w:p w14:paraId="2520E561"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היקף שימוש</w:t>
            </w:r>
          </w:p>
        </w:tc>
        <w:tc>
          <w:tcPr>
            <w:tcW w:w="2214" w:type="dxa"/>
            <w:vAlign w:val="center"/>
          </w:tcPr>
          <w:p w14:paraId="7A0C8444"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עד עשרות בשבוע</w:t>
            </w:r>
          </w:p>
        </w:tc>
        <w:tc>
          <w:tcPr>
            <w:tcW w:w="2214" w:type="dxa"/>
            <w:vAlign w:val="center"/>
          </w:tcPr>
          <w:p w14:paraId="4D3B103A"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בין מאות לאלפים בשבוע</w:t>
            </w:r>
          </w:p>
        </w:tc>
        <w:tc>
          <w:tcPr>
            <w:tcW w:w="2414" w:type="dxa"/>
            <w:vAlign w:val="center"/>
          </w:tcPr>
          <w:p w14:paraId="6DEA4DB8" w14:textId="77777777" w:rsidR="009F439E" w:rsidRPr="00232D6A" w:rsidRDefault="009F439E"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יתכן כי שיווק טוב יותר של</w:t>
            </w:r>
            <w:r w:rsidRPr="00232D6A">
              <w:rPr>
                <w:sz w:val="20"/>
                <w:szCs w:val="20"/>
                <w:rtl/>
              </w:rPr>
              <w:br/>
            </w:r>
            <w:r w:rsidRPr="00232D6A">
              <w:rPr>
                <w:rFonts w:asciiTheme="minorHAnsi" w:hAnsiTheme="minorHAnsi" w:cstheme="minorHAnsi"/>
                <w:sz w:val="20"/>
                <w:szCs w:val="20"/>
              </w:rPr>
              <w:t>DMP</w:t>
            </w:r>
            <w:r w:rsidRPr="00232D6A">
              <w:rPr>
                <w:rFonts w:hint="cs"/>
                <w:sz w:val="20"/>
                <w:szCs w:val="20"/>
                <w:rtl/>
              </w:rPr>
              <w:t xml:space="preserve"> יגדיל את היקף השימוש </w:t>
            </w:r>
          </w:p>
        </w:tc>
      </w:tr>
    </w:tbl>
    <w:p w14:paraId="457E2DD8" w14:textId="77777777" w:rsidR="00B947B2" w:rsidRPr="00B947B2" w:rsidRDefault="00B947B2" w:rsidP="00B947B2">
      <w:pPr>
        <w:pStyle w:val="ab"/>
        <w:spacing w:line="276" w:lineRule="auto"/>
        <w:ind w:left="276" w:right="-142"/>
        <w:contextualSpacing/>
      </w:pPr>
    </w:p>
    <w:p w14:paraId="1ED508C3" w14:textId="7D086100" w:rsidR="009F439E" w:rsidRDefault="009F439E" w:rsidP="00735451">
      <w:pPr>
        <w:pStyle w:val="ab"/>
        <w:numPr>
          <w:ilvl w:val="0"/>
          <w:numId w:val="2"/>
        </w:numPr>
        <w:spacing w:line="276" w:lineRule="auto"/>
        <w:ind w:left="276" w:right="-142" w:hanging="283"/>
        <w:contextualSpacing/>
        <w:rPr>
          <w:rtl/>
        </w:rPr>
      </w:pPr>
      <w:r w:rsidRPr="0039168A">
        <w:rPr>
          <w:rFonts w:hint="cs"/>
          <w:b/>
          <w:bCs/>
          <w:u w:val="single"/>
          <w:rtl/>
        </w:rPr>
        <w:t>פרמטרים איכותיים עיקריים</w:t>
      </w:r>
      <w:r>
        <w:rPr>
          <w:rFonts w:hint="cs"/>
          <w:rtl/>
        </w:rPr>
        <w:t xml:space="preserve">   </w:t>
      </w:r>
    </w:p>
    <w:tbl>
      <w:tblPr>
        <w:tblStyle w:val="5-31"/>
        <w:bidiVisual/>
        <w:tblW w:w="0" w:type="auto"/>
        <w:tblInd w:w="10" w:type="dxa"/>
        <w:tblLook w:val="04A0" w:firstRow="1" w:lastRow="0" w:firstColumn="1" w:lastColumn="0" w:noHBand="0" w:noVBand="1"/>
      </w:tblPr>
      <w:tblGrid>
        <w:gridCol w:w="2214"/>
        <w:gridCol w:w="2214"/>
        <w:gridCol w:w="2214"/>
        <w:gridCol w:w="2414"/>
      </w:tblGrid>
      <w:tr w:rsidR="009F439E" w:rsidRPr="00232D6A" w14:paraId="549340A9" w14:textId="77777777" w:rsidTr="004945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6DBDDB95"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פרמטר</w:t>
            </w:r>
          </w:p>
        </w:tc>
        <w:tc>
          <w:tcPr>
            <w:tcW w:w="2214" w:type="dxa"/>
            <w:vAlign w:val="center"/>
          </w:tcPr>
          <w:p w14:paraId="279DCC8E"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232D6A">
              <w:rPr>
                <w:rFonts w:asciiTheme="minorHAnsi" w:hAnsiTheme="minorHAnsi" w:cstheme="minorHAnsi"/>
                <w:sz w:val="20"/>
                <w:szCs w:val="20"/>
              </w:rPr>
              <w:t>DMP</w:t>
            </w:r>
          </w:p>
        </w:tc>
        <w:tc>
          <w:tcPr>
            <w:tcW w:w="2214" w:type="dxa"/>
            <w:vAlign w:val="center"/>
          </w:tcPr>
          <w:p w14:paraId="6BBD2CF0"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tl/>
              </w:rPr>
            </w:pPr>
            <w:r w:rsidRPr="00232D6A">
              <w:rPr>
                <w:rFonts w:asciiTheme="minorHAnsi" w:hAnsiTheme="minorHAnsi" w:cstheme="minorHAnsi"/>
                <w:sz w:val="20"/>
                <w:szCs w:val="20"/>
              </w:rPr>
              <w:t>UTD</w:t>
            </w:r>
          </w:p>
        </w:tc>
        <w:tc>
          <w:tcPr>
            <w:tcW w:w="2414" w:type="dxa"/>
            <w:vAlign w:val="center"/>
          </w:tcPr>
          <w:p w14:paraId="5371ECB8" w14:textId="77777777" w:rsidR="009F439E" w:rsidRPr="00232D6A" w:rsidRDefault="009F439E" w:rsidP="004945B8">
            <w:pPr>
              <w:pStyle w:val="ab"/>
              <w:spacing w:line="360" w:lineRule="auto"/>
              <w:ind w:left="0" w:right="-142"/>
              <w:cnfStyle w:val="100000000000" w:firstRow="1"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הערות</w:t>
            </w:r>
          </w:p>
        </w:tc>
      </w:tr>
      <w:tr w:rsidR="009F439E" w:rsidRPr="00232D6A" w14:paraId="513EC514" w14:textId="77777777" w:rsidTr="00494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302469DD" w14:textId="77777777" w:rsidR="009F439E" w:rsidRPr="00232D6A" w:rsidRDefault="009F439E" w:rsidP="004945B8">
            <w:pPr>
              <w:pStyle w:val="ab"/>
              <w:spacing w:line="360" w:lineRule="auto"/>
              <w:ind w:left="0" w:right="-142"/>
              <w:rPr>
                <w:sz w:val="20"/>
                <w:szCs w:val="20"/>
                <w:rtl/>
              </w:rPr>
            </w:pPr>
            <w:r w:rsidRPr="00232D6A">
              <w:rPr>
                <w:rFonts w:hint="cs"/>
                <w:sz w:val="20"/>
                <w:szCs w:val="20"/>
                <w:rtl/>
              </w:rPr>
              <w:t>מידע תרופתי</w:t>
            </w:r>
          </w:p>
        </w:tc>
        <w:tc>
          <w:tcPr>
            <w:tcW w:w="2214" w:type="dxa"/>
            <w:vAlign w:val="center"/>
          </w:tcPr>
          <w:p w14:paraId="7FFE0E49" w14:textId="77777777" w:rsidR="009F439E" w:rsidRPr="004A7706"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r w:rsidRPr="004A7706">
              <w:rPr>
                <w:rFonts w:asciiTheme="minorHAnsi" w:hAnsiTheme="minorHAnsi" w:cstheme="minorHAnsi"/>
              </w:rPr>
              <w:t>Micromedex</w:t>
            </w:r>
          </w:p>
        </w:tc>
        <w:tc>
          <w:tcPr>
            <w:tcW w:w="2214" w:type="dxa"/>
            <w:vAlign w:val="center"/>
          </w:tcPr>
          <w:p w14:paraId="5076FFE7" w14:textId="77777777" w:rsidR="009F439E" w:rsidRPr="004A7706"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r w:rsidRPr="004A7706">
              <w:rPr>
                <w:rFonts w:asciiTheme="minorHAnsi" w:hAnsiTheme="minorHAnsi" w:cstheme="minorHAnsi"/>
              </w:rPr>
              <w:t>Lexicomp</w:t>
            </w:r>
          </w:p>
        </w:tc>
        <w:tc>
          <w:tcPr>
            <w:tcW w:w="2414" w:type="dxa"/>
            <w:vAlign w:val="center"/>
          </w:tcPr>
          <w:p w14:paraId="004424A7" w14:textId="77777777" w:rsidR="009F439E" w:rsidRPr="00232D6A" w:rsidRDefault="009F439E"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asciiTheme="minorHAnsi" w:hAnsiTheme="minorHAnsi" w:cstheme="minorHAnsi"/>
                <w:sz w:val="20"/>
                <w:szCs w:val="20"/>
              </w:rPr>
              <w:t>MDX</w:t>
            </w:r>
            <w:r w:rsidRPr="00232D6A">
              <w:rPr>
                <w:rFonts w:asciiTheme="minorHAnsi" w:hAnsiTheme="minorHAnsi" w:cstheme="minorHAnsi" w:hint="cs"/>
                <w:sz w:val="20"/>
                <w:szCs w:val="20"/>
                <w:rtl/>
              </w:rPr>
              <w:t xml:space="preserve"> </w:t>
            </w:r>
            <w:r w:rsidRPr="00232D6A">
              <w:rPr>
                <w:rFonts w:asciiTheme="minorBidi" w:hAnsiTheme="minorBidi" w:cstheme="minorBidi"/>
                <w:sz w:val="20"/>
                <w:szCs w:val="20"/>
                <w:rtl/>
              </w:rPr>
              <w:t>נרכש</w:t>
            </w:r>
            <w:r w:rsidRPr="00232D6A">
              <w:rPr>
                <w:rFonts w:asciiTheme="minorBidi" w:hAnsiTheme="minorBidi" w:cstheme="minorBidi" w:hint="cs"/>
                <w:sz w:val="20"/>
                <w:szCs w:val="20"/>
                <w:rtl/>
              </w:rPr>
              <w:t xml:space="preserve"> בנפרד על ידי בתי החולים הממשלתיים </w:t>
            </w:r>
            <w:r w:rsidRPr="00232D6A">
              <w:rPr>
                <w:sz w:val="20"/>
                <w:szCs w:val="20"/>
                <w:rtl/>
              </w:rPr>
              <w:br/>
            </w:r>
            <w:r w:rsidRPr="00232D6A">
              <w:rPr>
                <w:rFonts w:asciiTheme="minorHAnsi" w:hAnsiTheme="minorHAnsi" w:cstheme="minorHAnsi"/>
                <w:sz w:val="20"/>
                <w:szCs w:val="20"/>
              </w:rPr>
              <w:t>LC</w:t>
            </w:r>
            <w:r w:rsidRPr="00232D6A">
              <w:rPr>
                <w:rFonts w:hint="cs"/>
                <w:sz w:val="20"/>
                <w:szCs w:val="20"/>
                <w:rtl/>
              </w:rPr>
              <w:t xml:space="preserve"> אינו נרכש</w:t>
            </w:r>
          </w:p>
        </w:tc>
      </w:tr>
      <w:tr w:rsidR="001D69A4" w:rsidRPr="00232D6A" w14:paraId="241B8065" w14:textId="77777777" w:rsidTr="004945B8">
        <w:tc>
          <w:tcPr>
            <w:cnfStyle w:val="001000000000" w:firstRow="0" w:lastRow="0" w:firstColumn="1" w:lastColumn="0" w:oddVBand="0" w:evenVBand="0" w:oddHBand="0" w:evenHBand="0" w:firstRowFirstColumn="0" w:firstRowLastColumn="0" w:lastRowFirstColumn="0" w:lastRowLastColumn="0"/>
            <w:tcW w:w="2214" w:type="dxa"/>
            <w:vAlign w:val="center"/>
          </w:tcPr>
          <w:p w14:paraId="72BB2893" w14:textId="71C8C9B3" w:rsidR="001D69A4" w:rsidRPr="00232D6A" w:rsidRDefault="001D69A4" w:rsidP="004945B8">
            <w:pPr>
              <w:pStyle w:val="ab"/>
              <w:spacing w:line="360" w:lineRule="auto"/>
              <w:ind w:left="0" w:right="-142"/>
              <w:rPr>
                <w:sz w:val="20"/>
                <w:szCs w:val="20"/>
                <w:rtl/>
              </w:rPr>
            </w:pPr>
            <w:r>
              <w:rPr>
                <w:rFonts w:hint="cs"/>
                <w:sz w:val="20"/>
                <w:szCs w:val="20"/>
                <w:rtl/>
              </w:rPr>
              <w:t>מחברים</w:t>
            </w:r>
          </w:p>
        </w:tc>
        <w:tc>
          <w:tcPr>
            <w:tcW w:w="2214" w:type="dxa"/>
            <w:vAlign w:val="center"/>
          </w:tcPr>
          <w:p w14:paraId="1110893D" w14:textId="4E1966E0" w:rsidR="001D69A4" w:rsidRPr="001D69A4"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hint="cs"/>
                <w:rtl/>
              </w:rPr>
              <w:t>מומחים</w:t>
            </w:r>
          </w:p>
        </w:tc>
        <w:tc>
          <w:tcPr>
            <w:tcW w:w="2214" w:type="dxa"/>
            <w:vAlign w:val="center"/>
          </w:tcPr>
          <w:p w14:paraId="426DA9F9" w14:textId="536696F3" w:rsidR="001D69A4" w:rsidRPr="004A7706"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Pr>
                <w:rFonts w:hint="cs"/>
                <w:sz w:val="20"/>
                <w:szCs w:val="20"/>
                <w:rtl/>
              </w:rPr>
              <w:t>מומחים בעלי שם עולמי שגם כותבים את ספרי הלימוד להתמחויות</w:t>
            </w:r>
          </w:p>
        </w:tc>
        <w:tc>
          <w:tcPr>
            <w:tcW w:w="2414" w:type="dxa"/>
            <w:vAlign w:val="center"/>
          </w:tcPr>
          <w:p w14:paraId="041E93DF" w14:textId="77777777" w:rsidR="001D69A4" w:rsidRPr="00232D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
        </w:tc>
      </w:tr>
      <w:tr w:rsidR="001D69A4" w:rsidRPr="00232D6A" w14:paraId="377DF3C8" w14:textId="77777777" w:rsidTr="00494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701B62C3" w14:textId="77777777" w:rsidR="001D69A4" w:rsidRPr="00232D6A" w:rsidRDefault="001D69A4" w:rsidP="004945B8">
            <w:pPr>
              <w:pStyle w:val="ab"/>
              <w:spacing w:line="360" w:lineRule="auto"/>
              <w:ind w:left="0" w:right="-142"/>
              <w:rPr>
                <w:sz w:val="20"/>
                <w:szCs w:val="20"/>
                <w:rtl/>
              </w:rPr>
            </w:pPr>
            <w:r w:rsidRPr="00232D6A">
              <w:rPr>
                <w:rFonts w:hint="cs"/>
                <w:sz w:val="20"/>
                <w:szCs w:val="20"/>
                <w:rtl/>
              </w:rPr>
              <w:t xml:space="preserve">אינטראקציות </w:t>
            </w:r>
            <w:r w:rsidRPr="00232D6A">
              <w:rPr>
                <w:sz w:val="20"/>
                <w:szCs w:val="20"/>
                <w:rtl/>
              </w:rPr>
              <w:br/>
            </w:r>
            <w:r w:rsidRPr="00232D6A">
              <w:rPr>
                <w:rFonts w:hint="cs"/>
                <w:sz w:val="20"/>
                <w:szCs w:val="20"/>
                <w:rtl/>
              </w:rPr>
              <w:t>בינ-תרופתיות</w:t>
            </w:r>
          </w:p>
        </w:tc>
        <w:tc>
          <w:tcPr>
            <w:tcW w:w="2214" w:type="dxa"/>
            <w:vAlign w:val="center"/>
          </w:tcPr>
          <w:p w14:paraId="65A8BA8A"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 xml:space="preserve">מובנה, לא ניתן לבחור תרופות לאנליזה </w:t>
            </w:r>
          </w:p>
        </w:tc>
        <w:tc>
          <w:tcPr>
            <w:tcW w:w="2214" w:type="dxa"/>
            <w:vAlign w:val="center"/>
          </w:tcPr>
          <w:p w14:paraId="150928F6"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 xml:space="preserve">גמיש, ניתן לבחור תרופות לאנליזה </w:t>
            </w:r>
          </w:p>
        </w:tc>
        <w:tc>
          <w:tcPr>
            <w:tcW w:w="2414" w:type="dxa"/>
            <w:vAlign w:val="center"/>
          </w:tcPr>
          <w:p w14:paraId="1B751D44"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p>
          <w:p w14:paraId="76F08082"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p>
          <w:p w14:paraId="037EEE05"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p>
        </w:tc>
      </w:tr>
      <w:tr w:rsidR="001D69A4" w:rsidRPr="00232D6A" w14:paraId="566D043B" w14:textId="77777777" w:rsidTr="004945B8">
        <w:tc>
          <w:tcPr>
            <w:cnfStyle w:val="001000000000" w:firstRow="0" w:lastRow="0" w:firstColumn="1" w:lastColumn="0" w:oddVBand="0" w:evenVBand="0" w:oddHBand="0" w:evenHBand="0" w:firstRowFirstColumn="0" w:firstRowLastColumn="0" w:lastRowFirstColumn="0" w:lastRowLastColumn="0"/>
            <w:tcW w:w="2214" w:type="dxa"/>
            <w:vAlign w:val="center"/>
          </w:tcPr>
          <w:p w14:paraId="75FE21CF" w14:textId="77777777" w:rsidR="001D69A4" w:rsidRPr="00232D6A" w:rsidRDefault="001D69A4" w:rsidP="004945B8">
            <w:pPr>
              <w:pStyle w:val="ab"/>
              <w:spacing w:line="360" w:lineRule="auto"/>
              <w:ind w:left="0" w:right="-142"/>
              <w:rPr>
                <w:sz w:val="20"/>
                <w:szCs w:val="20"/>
                <w:rtl/>
              </w:rPr>
            </w:pPr>
            <w:r w:rsidRPr="00232D6A">
              <w:rPr>
                <w:rFonts w:hint="cs"/>
                <w:sz w:val="20"/>
                <w:szCs w:val="20"/>
                <w:rtl/>
              </w:rPr>
              <w:t>איפיון נושאי</w:t>
            </w:r>
          </w:p>
        </w:tc>
        <w:tc>
          <w:tcPr>
            <w:tcW w:w="2214" w:type="dxa"/>
            <w:vAlign w:val="center"/>
          </w:tcPr>
          <w:p w14:paraId="31640074" w14:textId="77777777" w:rsidR="001D69A4" w:rsidRPr="00232D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 xml:space="preserve">אנציקלופדי, מבוסס בעיקר </w:t>
            </w:r>
            <w:r w:rsidRPr="00232D6A">
              <w:rPr>
                <w:sz w:val="20"/>
                <w:szCs w:val="20"/>
                <w:rtl/>
              </w:rPr>
              <w:br/>
            </w:r>
            <w:r w:rsidRPr="00232D6A">
              <w:rPr>
                <w:rFonts w:hint="cs"/>
                <w:sz w:val="20"/>
                <w:szCs w:val="20"/>
                <w:rtl/>
              </w:rPr>
              <w:t>על מחלות</w:t>
            </w:r>
          </w:p>
        </w:tc>
        <w:tc>
          <w:tcPr>
            <w:tcW w:w="2214" w:type="dxa"/>
            <w:vAlign w:val="center"/>
          </w:tcPr>
          <w:p w14:paraId="64723E86" w14:textId="77777777" w:rsidR="001D69A4" w:rsidRPr="00232D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232D6A">
              <w:rPr>
                <w:rFonts w:hint="cs"/>
                <w:sz w:val="20"/>
                <w:szCs w:val="20"/>
                <w:rtl/>
              </w:rPr>
              <w:t>נרטיבי, מבוסס על דילמות קליניות ומצבים קליניים</w:t>
            </w:r>
          </w:p>
        </w:tc>
        <w:tc>
          <w:tcPr>
            <w:tcW w:w="2414" w:type="dxa"/>
            <w:vAlign w:val="center"/>
          </w:tcPr>
          <w:p w14:paraId="0DD59976" w14:textId="77777777" w:rsidR="001D69A4" w:rsidRPr="00232D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p>
        </w:tc>
      </w:tr>
      <w:tr w:rsidR="001D69A4" w:rsidRPr="00232D6A" w14:paraId="7817CA67" w14:textId="77777777" w:rsidTr="00494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4" w:type="dxa"/>
            <w:vAlign w:val="center"/>
          </w:tcPr>
          <w:p w14:paraId="2F482666" w14:textId="77777777" w:rsidR="001D69A4" w:rsidRPr="00232D6A" w:rsidRDefault="001D69A4" w:rsidP="004945B8">
            <w:pPr>
              <w:pStyle w:val="ab"/>
              <w:spacing w:line="360" w:lineRule="auto"/>
              <w:ind w:left="0" w:right="-142"/>
              <w:rPr>
                <w:sz w:val="20"/>
                <w:szCs w:val="20"/>
                <w:rtl/>
              </w:rPr>
            </w:pPr>
            <w:r w:rsidRPr="00232D6A">
              <w:rPr>
                <w:rFonts w:hint="cs"/>
                <w:sz w:val="20"/>
                <w:szCs w:val="20"/>
                <w:rtl/>
              </w:rPr>
              <w:t>עדכניות</w:t>
            </w:r>
          </w:p>
        </w:tc>
        <w:tc>
          <w:tcPr>
            <w:tcW w:w="2214" w:type="dxa"/>
            <w:vAlign w:val="center"/>
          </w:tcPr>
          <w:p w14:paraId="7DF5DE28"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יומית</w:t>
            </w:r>
          </w:p>
        </w:tc>
        <w:tc>
          <w:tcPr>
            <w:tcW w:w="2214" w:type="dxa"/>
            <w:vAlign w:val="center"/>
          </w:tcPr>
          <w:p w14:paraId="5C58B331" w14:textId="77777777" w:rsidR="001D69A4" w:rsidRPr="00232D6A" w:rsidRDefault="001D69A4" w:rsidP="004945B8">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hint="cs"/>
                <w:sz w:val="20"/>
                <w:szCs w:val="20"/>
                <w:rtl/>
              </w:rPr>
              <w:t>רבעונית</w:t>
            </w:r>
          </w:p>
        </w:tc>
        <w:tc>
          <w:tcPr>
            <w:tcW w:w="2414" w:type="dxa"/>
            <w:vAlign w:val="center"/>
          </w:tcPr>
          <w:p w14:paraId="00668563" w14:textId="7D3F0C09" w:rsidR="001D69A4" w:rsidRPr="00232D6A" w:rsidRDefault="001D69A4" w:rsidP="00B947B2">
            <w:pPr>
              <w:pStyle w:val="ab"/>
              <w:spacing w:line="360" w:lineRule="auto"/>
              <w:ind w:left="0" w:right="-142"/>
              <w:cnfStyle w:val="000000100000" w:firstRow="0" w:lastRow="0" w:firstColumn="0" w:lastColumn="0" w:oddVBand="0" w:evenVBand="0" w:oddHBand="1" w:evenHBand="0" w:firstRowFirstColumn="0" w:firstRowLastColumn="0" w:lastRowFirstColumn="0" w:lastRowLastColumn="0"/>
              <w:rPr>
                <w:sz w:val="20"/>
                <w:szCs w:val="20"/>
                <w:rtl/>
              </w:rPr>
            </w:pPr>
            <w:r w:rsidRPr="00232D6A">
              <w:rPr>
                <w:rFonts w:asciiTheme="minorHAnsi" w:hAnsiTheme="minorHAnsi" w:cstheme="minorHAnsi"/>
                <w:sz w:val="20"/>
                <w:szCs w:val="20"/>
              </w:rPr>
              <w:t>DMP</w:t>
            </w:r>
            <w:r w:rsidRPr="00232D6A">
              <w:rPr>
                <w:rFonts w:hint="cs"/>
                <w:sz w:val="20"/>
                <w:szCs w:val="20"/>
                <w:rtl/>
              </w:rPr>
              <w:t xml:space="preserve"> </w:t>
            </w:r>
            <w:r w:rsidRPr="00232D6A">
              <w:rPr>
                <w:sz w:val="20"/>
                <w:szCs w:val="20"/>
                <w:rtl/>
              </w:rPr>
              <w:t>–</w:t>
            </w:r>
            <w:r w:rsidRPr="00232D6A">
              <w:rPr>
                <w:rFonts w:hint="cs"/>
                <w:sz w:val="20"/>
                <w:szCs w:val="20"/>
                <w:rtl/>
              </w:rPr>
              <w:t xml:space="preserve"> ממוקד נושא</w:t>
            </w:r>
            <w:r w:rsidRPr="00232D6A">
              <w:rPr>
                <w:sz w:val="20"/>
                <w:szCs w:val="20"/>
                <w:rtl/>
              </w:rPr>
              <w:br/>
            </w:r>
            <w:r w:rsidRPr="00232D6A">
              <w:rPr>
                <w:rFonts w:asciiTheme="minorHAnsi" w:hAnsiTheme="minorHAnsi" w:cstheme="minorHAnsi"/>
                <w:sz w:val="20"/>
                <w:szCs w:val="20"/>
              </w:rPr>
              <w:t>UTD</w:t>
            </w:r>
            <w:r w:rsidRPr="00232D6A">
              <w:rPr>
                <w:rFonts w:hint="cs"/>
                <w:sz w:val="20"/>
                <w:szCs w:val="20"/>
                <w:rtl/>
              </w:rPr>
              <w:t xml:space="preserve"> </w:t>
            </w:r>
            <w:r w:rsidRPr="00232D6A">
              <w:rPr>
                <w:sz w:val="20"/>
                <w:szCs w:val="20"/>
                <w:rtl/>
              </w:rPr>
              <w:t>–</w:t>
            </w:r>
            <w:r w:rsidRPr="00232D6A">
              <w:rPr>
                <w:rFonts w:hint="cs"/>
                <w:sz w:val="20"/>
                <w:szCs w:val="20"/>
                <w:rtl/>
              </w:rPr>
              <w:t xml:space="preserve"> ממוקד פרקטיקה</w:t>
            </w:r>
          </w:p>
        </w:tc>
      </w:tr>
      <w:tr w:rsidR="001D69A4" w:rsidRPr="00232D6A" w14:paraId="2D6A6492" w14:textId="77777777" w:rsidTr="004945B8">
        <w:tc>
          <w:tcPr>
            <w:cnfStyle w:val="001000000000" w:firstRow="0" w:lastRow="0" w:firstColumn="1" w:lastColumn="0" w:oddVBand="0" w:evenVBand="0" w:oddHBand="0" w:evenHBand="0" w:firstRowFirstColumn="0" w:firstRowLastColumn="0" w:lastRowFirstColumn="0" w:lastRowLastColumn="0"/>
            <w:tcW w:w="2214" w:type="dxa"/>
            <w:vAlign w:val="center"/>
          </w:tcPr>
          <w:p w14:paraId="43BCCE66" w14:textId="77777777" w:rsidR="001D69A4" w:rsidRPr="0045586A" w:rsidRDefault="001D69A4" w:rsidP="004945B8">
            <w:pPr>
              <w:pStyle w:val="ab"/>
              <w:spacing w:line="360" w:lineRule="auto"/>
              <w:ind w:left="0" w:right="-142"/>
              <w:rPr>
                <w:sz w:val="20"/>
                <w:szCs w:val="20"/>
              </w:rPr>
            </w:pPr>
            <w:r w:rsidRPr="0045586A">
              <w:rPr>
                <w:rFonts w:hint="cs"/>
                <w:sz w:val="20"/>
                <w:szCs w:val="20"/>
                <w:rtl/>
              </w:rPr>
              <w:t>גרפיקה</w:t>
            </w:r>
            <w:r>
              <w:rPr>
                <w:rFonts w:hint="cs"/>
                <w:sz w:val="20"/>
                <w:szCs w:val="20"/>
                <w:rtl/>
              </w:rPr>
              <w:t xml:space="preserve"> עיקרית</w:t>
            </w:r>
          </w:p>
        </w:tc>
        <w:tc>
          <w:tcPr>
            <w:tcW w:w="2214" w:type="dxa"/>
            <w:vAlign w:val="center"/>
          </w:tcPr>
          <w:p w14:paraId="3D470662" w14:textId="77777777" w:rsidR="001D69A4" w:rsidRPr="004558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45586A">
              <w:rPr>
                <w:rFonts w:hint="cs"/>
                <w:sz w:val="20"/>
                <w:szCs w:val="20"/>
                <w:rtl/>
              </w:rPr>
              <w:t>תסמינים ויזואליים ודימות</w:t>
            </w:r>
          </w:p>
        </w:tc>
        <w:tc>
          <w:tcPr>
            <w:tcW w:w="2214" w:type="dxa"/>
            <w:vAlign w:val="center"/>
          </w:tcPr>
          <w:p w14:paraId="68CCA395" w14:textId="77777777" w:rsidR="001D69A4" w:rsidRPr="004558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sz w:val="20"/>
                <w:szCs w:val="20"/>
                <w:rtl/>
              </w:rPr>
            </w:pPr>
            <w:r w:rsidRPr="0045586A">
              <w:rPr>
                <w:rFonts w:hint="cs"/>
                <w:sz w:val="20"/>
                <w:szCs w:val="20"/>
                <w:rtl/>
              </w:rPr>
              <w:t>תסמינים ויזואליים, דימות, טבלאות ועצי-החלטה</w:t>
            </w:r>
          </w:p>
        </w:tc>
        <w:tc>
          <w:tcPr>
            <w:tcW w:w="2414" w:type="dxa"/>
            <w:vAlign w:val="center"/>
          </w:tcPr>
          <w:p w14:paraId="0DAC7DFF" w14:textId="77777777" w:rsidR="001D69A4" w:rsidRPr="0045586A" w:rsidRDefault="001D69A4" w:rsidP="004945B8">
            <w:pPr>
              <w:pStyle w:val="ab"/>
              <w:spacing w:line="360" w:lineRule="auto"/>
              <w:ind w:left="0" w:right="-142"/>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5586A">
              <w:rPr>
                <w:rFonts w:asciiTheme="minorHAnsi" w:hAnsiTheme="minorHAnsi" w:cstheme="minorHAnsi"/>
                <w:sz w:val="20"/>
                <w:szCs w:val="20"/>
              </w:rPr>
              <w:t>UTD</w:t>
            </w:r>
            <w:r w:rsidRPr="0045586A">
              <w:rPr>
                <w:rFonts w:asciiTheme="minorHAnsi" w:hAnsiTheme="minorHAnsi" w:cs="Calibri"/>
                <w:sz w:val="20"/>
                <w:szCs w:val="20"/>
                <w:rtl/>
              </w:rPr>
              <w:t xml:space="preserve"> </w:t>
            </w:r>
            <w:r w:rsidRPr="0045586A">
              <w:rPr>
                <w:rFonts w:asciiTheme="minorBidi" w:hAnsiTheme="minorBidi" w:cstheme="minorBidi"/>
                <w:sz w:val="20"/>
                <w:szCs w:val="20"/>
                <w:rtl/>
              </w:rPr>
              <w:t>–</w:t>
            </w:r>
            <w:r>
              <w:rPr>
                <w:rFonts w:asciiTheme="minorBidi" w:hAnsiTheme="minorBidi" w:cstheme="minorBidi" w:hint="cs"/>
                <w:sz w:val="20"/>
                <w:szCs w:val="20"/>
                <w:rtl/>
              </w:rPr>
              <w:t xml:space="preserve"> </w:t>
            </w:r>
            <w:r w:rsidRPr="0045586A">
              <w:rPr>
                <w:rFonts w:asciiTheme="minorBidi" w:hAnsiTheme="minorBidi" w:cstheme="minorBidi" w:hint="cs"/>
                <w:sz w:val="20"/>
                <w:szCs w:val="20"/>
                <w:rtl/>
              </w:rPr>
              <w:t xml:space="preserve">מציע </w:t>
            </w:r>
            <w:r w:rsidRPr="0045586A">
              <w:rPr>
                <w:rFonts w:asciiTheme="minorBidi" w:hAnsiTheme="minorBidi" w:cstheme="minorBidi" w:hint="cs"/>
                <w:sz w:val="20"/>
                <w:szCs w:val="20"/>
                <w:u w:val="single"/>
                <w:rtl/>
              </w:rPr>
              <w:t>בתשלום נוסף</w:t>
            </w:r>
            <w:r w:rsidRPr="0045586A">
              <w:rPr>
                <w:rFonts w:asciiTheme="minorBidi" w:hAnsiTheme="minorBidi" w:cstheme="minorBidi" w:hint="cs"/>
                <w:sz w:val="20"/>
                <w:szCs w:val="20"/>
                <w:rtl/>
              </w:rPr>
              <w:t xml:space="preserve"> </w:t>
            </w:r>
            <w:r w:rsidRPr="0045586A">
              <w:rPr>
                <w:rFonts w:asciiTheme="minorBidi" w:hAnsiTheme="minorBidi" w:cstheme="minorBidi"/>
                <w:sz w:val="20"/>
                <w:szCs w:val="20"/>
                <w:rtl/>
              </w:rPr>
              <w:br/>
            </w:r>
            <w:r w:rsidRPr="0045586A">
              <w:rPr>
                <w:rFonts w:asciiTheme="minorBidi" w:hAnsiTheme="minorBidi" w:cstheme="minorBidi" w:hint="cs"/>
                <w:sz w:val="20"/>
                <w:szCs w:val="20"/>
                <w:rtl/>
              </w:rPr>
              <w:t>עצי החלטה אינטראקטיביים</w:t>
            </w:r>
          </w:p>
        </w:tc>
      </w:tr>
    </w:tbl>
    <w:p w14:paraId="098FCBEE" w14:textId="6DBE2380" w:rsidR="009F439E" w:rsidRDefault="009F439E" w:rsidP="00697087">
      <w:pPr>
        <w:rPr>
          <w:rtl/>
        </w:rPr>
      </w:pPr>
    </w:p>
    <w:p w14:paraId="2E20C938" w14:textId="77777777" w:rsidR="00E137E3" w:rsidRDefault="00E137E3" w:rsidP="00697087">
      <w:pPr>
        <w:rPr>
          <w:rtl/>
        </w:rPr>
      </w:pPr>
    </w:p>
    <w:p w14:paraId="6353A8DC" w14:textId="5CDFD040" w:rsidR="00B517CE" w:rsidRPr="00EF66F7" w:rsidRDefault="00B517CE" w:rsidP="005F7E90">
      <w:pPr>
        <w:pStyle w:val="ab"/>
        <w:spacing w:line="360" w:lineRule="auto"/>
        <w:ind w:left="276" w:right="-142"/>
        <w:rPr>
          <w:rtl/>
        </w:rPr>
      </w:pPr>
      <w:r w:rsidRPr="00EF66F7">
        <w:rPr>
          <w:rFonts w:hint="cs"/>
          <w:b/>
          <w:bCs/>
          <w:u w:val="single"/>
          <w:rtl/>
        </w:rPr>
        <w:t xml:space="preserve">נספח ב' </w:t>
      </w:r>
      <w:r w:rsidRPr="00EF66F7">
        <w:rPr>
          <w:b/>
          <w:bCs/>
          <w:u w:val="single"/>
          <w:rtl/>
        </w:rPr>
        <w:t>–</w:t>
      </w:r>
      <w:r w:rsidRPr="00EF66F7">
        <w:rPr>
          <w:rFonts w:hint="cs"/>
          <w:b/>
          <w:bCs/>
          <w:u w:val="single"/>
          <w:rtl/>
        </w:rPr>
        <w:t xml:space="preserve"> </w:t>
      </w:r>
      <w:r w:rsidR="00E85F11" w:rsidRPr="00EF66F7">
        <w:rPr>
          <w:rFonts w:hint="cs"/>
          <w:b/>
          <w:bCs/>
          <w:u w:val="single"/>
          <w:rtl/>
        </w:rPr>
        <w:t>דוגמ</w:t>
      </w:r>
      <w:r w:rsidR="00821E48" w:rsidRPr="00EF66F7">
        <w:rPr>
          <w:rFonts w:hint="cs"/>
          <w:b/>
          <w:bCs/>
          <w:u w:val="single"/>
          <w:rtl/>
        </w:rPr>
        <w:t>אות</w:t>
      </w:r>
      <w:r w:rsidR="00E85F11" w:rsidRPr="00EF66F7">
        <w:rPr>
          <w:rFonts w:hint="cs"/>
          <w:b/>
          <w:bCs/>
          <w:u w:val="single"/>
          <w:rtl/>
        </w:rPr>
        <w:t xml:space="preserve"> ל</w:t>
      </w:r>
      <w:r w:rsidRPr="00EF66F7">
        <w:rPr>
          <w:rFonts w:hint="cs"/>
          <w:b/>
          <w:bCs/>
          <w:u w:val="single"/>
          <w:rtl/>
        </w:rPr>
        <w:t xml:space="preserve">השוואת תוצרי חיפוש בין </w:t>
      </w:r>
      <w:r w:rsidRPr="00EF66F7">
        <w:rPr>
          <w:b/>
          <w:bCs/>
          <w:u w:val="single"/>
        </w:rPr>
        <w:t>UTD</w:t>
      </w:r>
      <w:r w:rsidRPr="00EF66F7">
        <w:rPr>
          <w:rFonts w:hint="cs"/>
          <w:b/>
          <w:bCs/>
          <w:u w:val="single"/>
          <w:rtl/>
        </w:rPr>
        <w:t xml:space="preserve"> ו-</w:t>
      </w:r>
      <w:r w:rsidRPr="00EF66F7">
        <w:rPr>
          <w:b/>
          <w:bCs/>
          <w:u w:val="single"/>
        </w:rPr>
        <w:t>DN</w:t>
      </w:r>
      <w:r w:rsidR="00A646B5" w:rsidRPr="00EF66F7">
        <w:rPr>
          <w:b/>
          <w:bCs/>
          <w:u w:val="single"/>
        </w:rPr>
        <w:t>P</w:t>
      </w:r>
      <w:r w:rsidR="00821E48" w:rsidRPr="00EF66F7">
        <w:rPr>
          <w:rFonts w:hint="cs"/>
          <w:b/>
          <w:bCs/>
          <w:u w:val="single"/>
          <w:rtl/>
        </w:rPr>
        <w:t xml:space="preserve"> שנעשו במסגרת הוועדה המקצועית</w:t>
      </w:r>
    </w:p>
    <w:p w14:paraId="7AC38385" w14:textId="77777777" w:rsidR="00E137E3" w:rsidRDefault="00E137E3" w:rsidP="00697087">
      <w:pPr>
        <w:rPr>
          <w:rtl/>
        </w:rPr>
      </w:pPr>
    </w:p>
    <w:p w14:paraId="606B7045" w14:textId="77777777" w:rsidR="0022788D" w:rsidRDefault="0022788D" w:rsidP="0022788D">
      <w:pPr>
        <w:rPr>
          <w:rtl/>
        </w:rPr>
      </w:pPr>
    </w:p>
    <w:p w14:paraId="14BEE3C1" w14:textId="7577255B" w:rsidR="0022788D" w:rsidRDefault="000B6875" w:rsidP="0022788D">
      <w:pPr>
        <w:rPr>
          <w:rFonts w:asciiTheme="minorBidi" w:hAnsiTheme="minorBidi" w:cstheme="minorBidi"/>
          <w:sz w:val="20"/>
          <w:szCs w:val="22"/>
          <w:rtl/>
        </w:rPr>
      </w:pPr>
      <w:r>
        <w:rPr>
          <w:rFonts w:asciiTheme="minorBidi" w:hAnsiTheme="minorBidi" w:cstheme="minorBidi" w:hint="cs"/>
          <w:sz w:val="20"/>
          <w:szCs w:val="22"/>
          <w:u w:val="single"/>
          <w:rtl/>
        </w:rPr>
        <w:lastRenderedPageBreak/>
        <w:t>1</w:t>
      </w:r>
      <w:r w:rsidR="00E85F11" w:rsidRPr="00B947B2">
        <w:rPr>
          <w:rFonts w:asciiTheme="minorBidi" w:hAnsiTheme="minorBidi" w:cstheme="minorBidi" w:hint="cs"/>
          <w:b/>
          <w:bCs/>
          <w:sz w:val="22"/>
          <w:szCs w:val="24"/>
          <w:u w:val="single"/>
          <w:rtl/>
        </w:rPr>
        <w:t xml:space="preserve">. </w:t>
      </w:r>
      <w:r w:rsidR="0022788D" w:rsidRPr="00B947B2">
        <w:rPr>
          <w:rFonts w:asciiTheme="minorBidi" w:hAnsiTheme="minorBidi" w:cstheme="minorBidi"/>
          <w:b/>
          <w:bCs/>
          <w:sz w:val="22"/>
          <w:szCs w:val="24"/>
          <w:u w:val="single"/>
          <w:rtl/>
        </w:rPr>
        <w:t xml:space="preserve">לימפומה </w:t>
      </w:r>
      <w:proofErr w:type="spellStart"/>
      <w:r w:rsidR="0022788D" w:rsidRPr="00B947B2">
        <w:rPr>
          <w:rFonts w:asciiTheme="minorBidi" w:hAnsiTheme="minorBidi" w:cstheme="minorBidi"/>
          <w:b/>
          <w:bCs/>
          <w:sz w:val="22"/>
          <w:szCs w:val="24"/>
          <w:u w:val="single"/>
          <w:rtl/>
        </w:rPr>
        <w:t>תלויית</w:t>
      </w:r>
      <w:proofErr w:type="spellEnd"/>
      <w:r w:rsidR="0022788D" w:rsidRPr="00B947B2">
        <w:rPr>
          <w:rFonts w:asciiTheme="minorBidi" w:hAnsiTheme="minorBidi" w:cstheme="minorBidi"/>
          <w:b/>
          <w:bCs/>
          <w:sz w:val="22"/>
          <w:szCs w:val="24"/>
          <w:u w:val="single"/>
          <w:rtl/>
        </w:rPr>
        <w:t xml:space="preserve"> שתלי-שד</w:t>
      </w:r>
      <w:r w:rsidR="0022788D" w:rsidRPr="007F5CCE">
        <w:rPr>
          <w:rFonts w:asciiTheme="minorBidi" w:hAnsiTheme="minorBidi" w:cstheme="minorBidi"/>
          <w:sz w:val="20"/>
          <w:szCs w:val="22"/>
          <w:rtl/>
        </w:rPr>
        <w:t>: סרטן נדיר ששכיחותו עולה בשנים האחרונות כתלות בעליה בשכיחות ניתוחים פלסטיים בהם מוחדרים שתלי-סיליקון לרקמת השד.</w:t>
      </w:r>
    </w:p>
    <w:p w14:paraId="7A343109" w14:textId="77777777" w:rsidR="0022788D" w:rsidRDefault="0022788D" w:rsidP="0022788D">
      <w:pPr>
        <w:rPr>
          <w:rFonts w:asciiTheme="minorBidi" w:hAnsiTheme="minorBidi" w:cstheme="minorBidi"/>
          <w:sz w:val="20"/>
          <w:szCs w:val="22"/>
          <w:rtl/>
        </w:rPr>
      </w:pPr>
    </w:p>
    <w:p w14:paraId="3F4A22E0" w14:textId="7FB64BC7" w:rsidR="0022788D" w:rsidRPr="007F5CCE" w:rsidRDefault="0022788D" w:rsidP="00A646B5">
      <w:pPr>
        <w:rPr>
          <w:rFonts w:asciiTheme="minorBidi" w:hAnsiTheme="minorBidi" w:cstheme="minorBidi"/>
          <w:sz w:val="20"/>
          <w:szCs w:val="22"/>
          <w:rtl/>
        </w:rPr>
      </w:pPr>
      <w:r w:rsidRPr="0022788D">
        <w:rPr>
          <w:rFonts w:asciiTheme="minorBidi" w:hAnsiTheme="minorBidi" w:cstheme="minorBidi" w:hint="cs"/>
          <w:b/>
          <w:bCs/>
          <w:sz w:val="20"/>
          <w:szCs w:val="22"/>
          <w:highlight w:val="yellow"/>
          <w:rtl/>
        </w:rPr>
        <w:t xml:space="preserve">תוצר חיפוש </w:t>
      </w:r>
      <w:r w:rsidRPr="0022788D">
        <w:rPr>
          <w:rFonts w:asciiTheme="minorBidi" w:hAnsiTheme="minorBidi" w:cstheme="minorBidi"/>
          <w:b/>
          <w:bCs/>
          <w:sz w:val="20"/>
          <w:szCs w:val="22"/>
          <w:highlight w:val="yellow"/>
          <w:rtl/>
        </w:rPr>
        <w:t>–</w:t>
      </w:r>
      <w:r w:rsidRPr="0022788D">
        <w:rPr>
          <w:rFonts w:asciiTheme="minorBidi" w:hAnsiTheme="minorBidi" w:cstheme="minorBidi" w:hint="cs"/>
          <w:b/>
          <w:bCs/>
          <w:sz w:val="20"/>
          <w:szCs w:val="22"/>
          <w:highlight w:val="yellow"/>
          <w:rtl/>
        </w:rPr>
        <w:t xml:space="preserve"> </w:t>
      </w:r>
      <w:r w:rsidRPr="0022788D">
        <w:rPr>
          <w:rFonts w:asciiTheme="minorBidi" w:hAnsiTheme="minorBidi" w:cstheme="minorBidi"/>
          <w:b/>
          <w:bCs/>
          <w:sz w:val="20"/>
          <w:szCs w:val="22"/>
          <w:highlight w:val="yellow"/>
        </w:rPr>
        <w:t>UTD</w:t>
      </w:r>
      <w:r w:rsidRPr="0022788D">
        <w:rPr>
          <w:rFonts w:asciiTheme="minorBidi" w:hAnsiTheme="minorBidi" w:cstheme="minorBidi" w:hint="cs"/>
          <w:b/>
          <w:bCs/>
          <w:sz w:val="20"/>
          <w:szCs w:val="22"/>
          <w:highlight w:val="yellow"/>
          <w:rtl/>
        </w:rPr>
        <w:t>:</w:t>
      </w:r>
      <w:r w:rsidRPr="0022788D">
        <w:rPr>
          <w:rFonts w:asciiTheme="minorBidi" w:hAnsiTheme="minorBidi" w:cstheme="minorBidi" w:hint="cs"/>
          <w:sz w:val="20"/>
          <w:szCs w:val="22"/>
          <w:rtl/>
        </w:rPr>
        <w:t xml:space="preserve"> ערך מלא ומקיף על מהלך המחלה, אבחנה מבדלת, ניהול מחלה. הערך כולל 123 </w:t>
      </w:r>
      <w:r w:rsidR="00E85F11">
        <w:rPr>
          <w:rFonts w:asciiTheme="minorBidi" w:hAnsiTheme="minorBidi" w:cstheme="minorBidi" w:hint="cs"/>
          <w:sz w:val="20"/>
          <w:szCs w:val="22"/>
          <w:rtl/>
        </w:rPr>
        <w:t>מראי-מקום מקצועיים</w:t>
      </w:r>
      <w:r w:rsidRPr="0022788D">
        <w:rPr>
          <w:rFonts w:asciiTheme="minorBidi" w:hAnsiTheme="minorBidi" w:cstheme="minorBidi" w:hint="cs"/>
          <w:sz w:val="20"/>
          <w:szCs w:val="22"/>
          <w:rtl/>
        </w:rPr>
        <w:t>, לרבות הודעות של ה-</w:t>
      </w:r>
      <w:r w:rsidRPr="0022788D">
        <w:rPr>
          <w:rFonts w:asciiTheme="minorBidi" w:hAnsiTheme="minorBidi" w:cstheme="minorBidi"/>
          <w:sz w:val="20"/>
          <w:szCs w:val="22"/>
        </w:rPr>
        <w:t>FDA</w:t>
      </w:r>
      <w:r w:rsidRPr="0022788D">
        <w:rPr>
          <w:rFonts w:asciiTheme="minorBidi" w:hAnsiTheme="minorBidi" w:cstheme="minorBidi" w:hint="cs"/>
          <w:sz w:val="20"/>
          <w:szCs w:val="22"/>
          <w:rtl/>
        </w:rPr>
        <w:t xml:space="preserve"> שפורסמו בפברואר 2019.</w:t>
      </w:r>
    </w:p>
    <w:p w14:paraId="1A28C7EA" w14:textId="77777777" w:rsidR="0022788D" w:rsidRDefault="0022788D" w:rsidP="0022788D">
      <w:pPr>
        <w:rPr>
          <w:rtl/>
        </w:rPr>
      </w:pPr>
    </w:p>
    <w:p w14:paraId="298A1C00" w14:textId="77777777" w:rsidR="0022788D" w:rsidRDefault="0022788D" w:rsidP="0022788D">
      <w:pPr>
        <w:rPr>
          <w:rtl/>
        </w:rPr>
      </w:pPr>
      <w:r>
        <w:rPr>
          <w:noProof/>
          <w:lang w:eastAsia="en-US"/>
        </w:rPr>
        <w:drawing>
          <wp:inline distT="0" distB="0" distL="0" distR="0" wp14:anchorId="6E4484BC" wp14:editId="55A509A5">
            <wp:extent cx="5486400" cy="125984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86400" cy="1259840"/>
                    </a:xfrm>
                    <a:prstGeom prst="rect">
                      <a:avLst/>
                    </a:prstGeom>
                  </pic:spPr>
                </pic:pic>
              </a:graphicData>
            </a:graphic>
          </wp:inline>
        </w:drawing>
      </w:r>
    </w:p>
    <w:p w14:paraId="3260E41F" w14:textId="77777777" w:rsidR="0022788D" w:rsidRDefault="0022788D" w:rsidP="0022788D">
      <w:pPr>
        <w:rPr>
          <w:rtl/>
        </w:rPr>
      </w:pPr>
    </w:p>
    <w:p w14:paraId="50F51E6E" w14:textId="77777777" w:rsidR="00E85F11" w:rsidRDefault="00E85F11" w:rsidP="0022788D">
      <w:pPr>
        <w:rPr>
          <w:rtl/>
        </w:rPr>
      </w:pPr>
    </w:p>
    <w:p w14:paraId="4A1C54F9" w14:textId="77777777" w:rsidR="0022788D" w:rsidRDefault="0022788D" w:rsidP="0022788D">
      <w:pPr>
        <w:rPr>
          <w:rtl/>
        </w:rPr>
      </w:pPr>
    </w:p>
    <w:p w14:paraId="3BF4BAE2" w14:textId="77777777" w:rsidR="0022788D" w:rsidRDefault="0022788D" w:rsidP="0022788D">
      <w:pPr>
        <w:rPr>
          <w:rFonts w:asciiTheme="minorBidi" w:hAnsiTheme="minorBidi" w:cstheme="minorBidi"/>
          <w:sz w:val="20"/>
          <w:szCs w:val="22"/>
          <w:rtl/>
        </w:rPr>
      </w:pPr>
      <w:r w:rsidRPr="0022788D">
        <w:rPr>
          <w:rFonts w:asciiTheme="minorBidi" w:hAnsiTheme="minorBidi" w:cstheme="minorBidi"/>
          <w:b/>
          <w:bCs/>
          <w:sz w:val="20"/>
          <w:szCs w:val="22"/>
          <w:highlight w:val="yellow"/>
          <w:rtl/>
        </w:rPr>
        <w:t xml:space="preserve">תוצר חיפוש – </w:t>
      </w:r>
      <w:r w:rsidRPr="0022788D">
        <w:rPr>
          <w:rFonts w:asciiTheme="minorBidi" w:hAnsiTheme="minorBidi" w:cstheme="minorBidi"/>
          <w:b/>
          <w:bCs/>
          <w:sz w:val="20"/>
          <w:szCs w:val="22"/>
          <w:highlight w:val="yellow"/>
        </w:rPr>
        <w:t>DNP</w:t>
      </w:r>
      <w:r w:rsidRPr="0022788D">
        <w:rPr>
          <w:rFonts w:asciiTheme="minorBidi" w:hAnsiTheme="minorBidi" w:cstheme="minorBidi"/>
          <w:sz w:val="20"/>
          <w:szCs w:val="22"/>
          <w:rtl/>
        </w:rPr>
        <w:t>: שורה אחת בלבד המאזכרת את קיומו של תת-סוג הלימפומה דנן.</w:t>
      </w:r>
    </w:p>
    <w:p w14:paraId="36B2558E" w14:textId="77777777" w:rsidR="0022788D" w:rsidRPr="0022788D" w:rsidRDefault="0022788D" w:rsidP="0022788D">
      <w:pPr>
        <w:rPr>
          <w:rFonts w:asciiTheme="minorBidi" w:hAnsiTheme="minorBidi" w:cstheme="minorBidi"/>
          <w:sz w:val="20"/>
          <w:szCs w:val="22"/>
          <w:rtl/>
        </w:rPr>
      </w:pPr>
    </w:p>
    <w:p w14:paraId="7289002D" w14:textId="77777777" w:rsidR="0022788D" w:rsidRDefault="0022788D" w:rsidP="0022788D">
      <w:pPr>
        <w:rPr>
          <w:rtl/>
        </w:rPr>
      </w:pPr>
    </w:p>
    <w:p w14:paraId="0CD8A527" w14:textId="77777777" w:rsidR="0022788D" w:rsidRPr="009F439E" w:rsidRDefault="0022788D" w:rsidP="0022788D">
      <w:pPr>
        <w:rPr>
          <w:rtl/>
        </w:rPr>
      </w:pPr>
      <w:r>
        <w:rPr>
          <w:noProof/>
          <w:lang w:eastAsia="en-US"/>
        </w:rPr>
        <w:drawing>
          <wp:inline distT="0" distB="0" distL="0" distR="0" wp14:anchorId="376FE79E" wp14:editId="5B1568B8">
            <wp:extent cx="5486400" cy="51879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86400" cy="518795"/>
                    </a:xfrm>
                    <a:prstGeom prst="rect">
                      <a:avLst/>
                    </a:prstGeom>
                  </pic:spPr>
                </pic:pic>
              </a:graphicData>
            </a:graphic>
          </wp:inline>
        </w:drawing>
      </w:r>
    </w:p>
    <w:p w14:paraId="1D264680" w14:textId="77777777" w:rsidR="0022788D" w:rsidRDefault="0022788D" w:rsidP="00697087">
      <w:pPr>
        <w:rPr>
          <w:rtl/>
        </w:rPr>
      </w:pPr>
    </w:p>
    <w:p w14:paraId="1B48BFDC" w14:textId="77777777" w:rsidR="00E85F11" w:rsidRDefault="00E85F11" w:rsidP="00697087">
      <w:pPr>
        <w:rPr>
          <w:rtl/>
        </w:rPr>
      </w:pPr>
    </w:p>
    <w:p w14:paraId="5F5F5041" w14:textId="77777777" w:rsidR="0022788D" w:rsidRDefault="0022788D" w:rsidP="00697087">
      <w:pPr>
        <w:rPr>
          <w:rtl/>
        </w:rPr>
      </w:pPr>
    </w:p>
    <w:p w14:paraId="6696BFA7" w14:textId="64E86410" w:rsidR="0022788D" w:rsidRPr="0022788D" w:rsidRDefault="0022788D" w:rsidP="00E85F11">
      <w:pPr>
        <w:rPr>
          <w:rFonts w:asciiTheme="minorBidi" w:hAnsiTheme="minorBidi" w:cstheme="minorBidi"/>
          <w:sz w:val="20"/>
          <w:szCs w:val="22"/>
          <w:rtl/>
        </w:rPr>
      </w:pPr>
      <w:r w:rsidRPr="0022788D">
        <w:rPr>
          <w:rFonts w:asciiTheme="minorBidi" w:hAnsiTheme="minorBidi" w:cstheme="minorBidi"/>
          <w:b/>
          <w:bCs/>
          <w:sz w:val="20"/>
          <w:szCs w:val="22"/>
          <w:highlight w:val="yellow"/>
          <w:rtl/>
        </w:rPr>
        <w:t xml:space="preserve">תוצר חיפוש – </w:t>
      </w:r>
      <w:proofErr w:type="spellStart"/>
      <w:r w:rsidRPr="0022788D">
        <w:rPr>
          <w:rFonts w:asciiTheme="minorBidi" w:hAnsiTheme="minorBidi" w:cstheme="minorBidi"/>
          <w:b/>
          <w:bCs/>
          <w:sz w:val="20"/>
          <w:szCs w:val="22"/>
          <w:highlight w:val="yellow"/>
          <w:rtl/>
        </w:rPr>
        <w:t>ויקירפואה</w:t>
      </w:r>
      <w:proofErr w:type="spellEnd"/>
      <w:r w:rsidRPr="0022788D">
        <w:rPr>
          <w:rFonts w:asciiTheme="minorBidi" w:hAnsiTheme="minorBidi" w:cstheme="minorBidi"/>
          <w:sz w:val="20"/>
          <w:szCs w:val="22"/>
          <w:rtl/>
        </w:rPr>
        <w:t>: נייר עמדה, האיגוד הישראלי לכירורגיה פלסטית</w:t>
      </w:r>
      <w:r w:rsidRPr="0022788D">
        <w:rPr>
          <w:rFonts w:asciiTheme="minorBidi" w:hAnsiTheme="minorBidi" w:cstheme="minorBidi" w:hint="cs"/>
          <w:sz w:val="20"/>
          <w:szCs w:val="22"/>
          <w:rtl/>
        </w:rPr>
        <w:t xml:space="preserve"> </w:t>
      </w:r>
      <w:r w:rsidRPr="0022788D">
        <w:rPr>
          <w:rFonts w:asciiTheme="minorBidi" w:hAnsiTheme="minorBidi" w:cstheme="minorBidi"/>
          <w:sz w:val="20"/>
          <w:szCs w:val="22"/>
          <w:rtl/>
        </w:rPr>
        <w:t>–</w:t>
      </w:r>
      <w:r w:rsidRPr="0022788D">
        <w:rPr>
          <w:rFonts w:asciiTheme="minorBidi" w:hAnsiTheme="minorBidi" w:cstheme="minorBidi" w:hint="cs"/>
          <w:sz w:val="20"/>
          <w:szCs w:val="22"/>
          <w:rtl/>
        </w:rPr>
        <w:t xml:space="preserve"> כולל הנחיות לאבחון ודיווח מקרים לאיגודים מקצועיים</w:t>
      </w:r>
      <w:r>
        <w:rPr>
          <w:rFonts w:asciiTheme="minorBidi" w:hAnsiTheme="minorBidi" w:cstheme="minorBidi" w:hint="cs"/>
          <w:sz w:val="20"/>
          <w:szCs w:val="22"/>
          <w:rtl/>
        </w:rPr>
        <w:t xml:space="preserve">. כולל 11 מראי-מקום </w:t>
      </w:r>
      <w:r w:rsidR="00E85F11">
        <w:rPr>
          <w:rFonts w:asciiTheme="minorBidi" w:hAnsiTheme="minorBidi" w:cstheme="minorBidi" w:hint="cs"/>
          <w:sz w:val="20"/>
          <w:szCs w:val="22"/>
          <w:rtl/>
        </w:rPr>
        <w:t>מקצועיים</w:t>
      </w:r>
      <w:r>
        <w:rPr>
          <w:rFonts w:asciiTheme="minorBidi" w:hAnsiTheme="minorBidi" w:cstheme="minorBidi" w:hint="cs"/>
          <w:sz w:val="20"/>
          <w:szCs w:val="22"/>
          <w:rtl/>
        </w:rPr>
        <w:t>.</w:t>
      </w:r>
    </w:p>
    <w:p w14:paraId="5CD038C7" w14:textId="77777777" w:rsidR="0022788D" w:rsidRDefault="0022788D" w:rsidP="00697087">
      <w:pPr>
        <w:rPr>
          <w:rtl/>
        </w:rPr>
      </w:pPr>
    </w:p>
    <w:p w14:paraId="347D6985" w14:textId="41E4AADE" w:rsidR="0022788D" w:rsidRDefault="0022788D" w:rsidP="00697087">
      <w:pPr>
        <w:rPr>
          <w:rtl/>
        </w:rPr>
      </w:pPr>
      <w:r>
        <w:rPr>
          <w:noProof/>
          <w:lang w:eastAsia="en-US"/>
        </w:rPr>
        <w:drawing>
          <wp:inline distT="0" distB="0" distL="0" distR="0" wp14:anchorId="7C7BCFED" wp14:editId="34E4A9AA">
            <wp:extent cx="5486400" cy="20193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86400" cy="2019300"/>
                    </a:xfrm>
                    <a:prstGeom prst="rect">
                      <a:avLst/>
                    </a:prstGeom>
                  </pic:spPr>
                </pic:pic>
              </a:graphicData>
            </a:graphic>
          </wp:inline>
        </w:drawing>
      </w:r>
    </w:p>
    <w:p w14:paraId="4043550A" w14:textId="77777777" w:rsidR="0022788D" w:rsidRDefault="0022788D" w:rsidP="00697087">
      <w:pPr>
        <w:rPr>
          <w:rtl/>
        </w:rPr>
      </w:pPr>
    </w:p>
    <w:p w14:paraId="556FDB2E" w14:textId="77777777" w:rsidR="00E85F11" w:rsidRDefault="00E85F11" w:rsidP="00697087">
      <w:pPr>
        <w:rPr>
          <w:rtl/>
        </w:rPr>
      </w:pPr>
    </w:p>
    <w:p w14:paraId="58C56892" w14:textId="77777777" w:rsidR="00B947B2" w:rsidRDefault="00B947B2" w:rsidP="000B6875">
      <w:pPr>
        <w:rPr>
          <w:rFonts w:asciiTheme="minorBidi" w:hAnsiTheme="minorBidi" w:cstheme="minorBidi"/>
          <w:sz w:val="20"/>
          <w:szCs w:val="22"/>
          <w:rtl/>
        </w:rPr>
      </w:pPr>
    </w:p>
    <w:p w14:paraId="76846DE1" w14:textId="6CB78DBC" w:rsidR="00E85F11" w:rsidRPr="00BE6326" w:rsidRDefault="000B6875" w:rsidP="000B6875">
      <w:pPr>
        <w:rPr>
          <w:rFonts w:asciiTheme="minorBidi" w:hAnsiTheme="minorBidi" w:cstheme="minorBidi"/>
          <w:sz w:val="20"/>
          <w:szCs w:val="22"/>
          <w:rtl/>
        </w:rPr>
      </w:pPr>
      <w:r>
        <w:rPr>
          <w:rFonts w:asciiTheme="minorBidi" w:hAnsiTheme="minorBidi" w:cstheme="minorBidi" w:hint="cs"/>
          <w:sz w:val="20"/>
          <w:szCs w:val="22"/>
          <w:rtl/>
        </w:rPr>
        <w:t>2</w:t>
      </w:r>
      <w:r w:rsidR="00E85F11" w:rsidRPr="00B947B2">
        <w:rPr>
          <w:rFonts w:asciiTheme="minorBidi" w:hAnsiTheme="minorBidi" w:cstheme="minorBidi"/>
          <w:b/>
          <w:bCs/>
          <w:sz w:val="22"/>
          <w:szCs w:val="24"/>
          <w:rtl/>
        </w:rPr>
        <w:t xml:space="preserve">. </w:t>
      </w:r>
      <w:proofErr w:type="spellStart"/>
      <w:r w:rsidR="00E85F11" w:rsidRPr="00B947B2">
        <w:rPr>
          <w:rFonts w:asciiTheme="minorBidi" w:hAnsiTheme="minorBidi" w:cstheme="minorBidi"/>
          <w:b/>
          <w:bCs/>
          <w:sz w:val="22"/>
          <w:szCs w:val="24"/>
          <w:u w:val="single"/>
          <w:rtl/>
        </w:rPr>
        <w:t>היפוקלצמיה</w:t>
      </w:r>
      <w:proofErr w:type="spellEnd"/>
      <w:r w:rsidR="00E85F11" w:rsidRPr="00B947B2">
        <w:rPr>
          <w:rFonts w:asciiTheme="minorBidi" w:hAnsiTheme="minorBidi" w:cstheme="minorBidi"/>
          <w:b/>
          <w:bCs/>
          <w:sz w:val="22"/>
          <w:szCs w:val="24"/>
          <w:u w:val="single"/>
          <w:rtl/>
        </w:rPr>
        <w:t xml:space="preserve"> (תת-סידן בדם)</w:t>
      </w:r>
      <w:r w:rsidR="00A65163" w:rsidRPr="00821E48">
        <w:rPr>
          <w:rFonts w:asciiTheme="minorBidi" w:hAnsiTheme="minorBidi" w:cstheme="minorBidi"/>
          <w:sz w:val="20"/>
          <w:szCs w:val="22"/>
          <w:u w:val="single"/>
          <w:rtl/>
        </w:rPr>
        <w:t>:</w:t>
      </w:r>
      <w:r w:rsidR="00A65163" w:rsidRPr="00BE6326">
        <w:rPr>
          <w:rFonts w:asciiTheme="minorBidi" w:hAnsiTheme="minorBidi" w:cstheme="minorBidi"/>
          <w:sz w:val="20"/>
          <w:szCs w:val="22"/>
          <w:rtl/>
        </w:rPr>
        <w:t xml:space="preserve"> תסמין יחסית שכיח בקבלה למיון, </w:t>
      </w:r>
      <w:r>
        <w:rPr>
          <w:rFonts w:asciiTheme="minorBidi" w:hAnsiTheme="minorBidi" w:cstheme="minorBidi" w:hint="cs"/>
          <w:sz w:val="20"/>
          <w:szCs w:val="22"/>
          <w:rtl/>
        </w:rPr>
        <w:t>ש</w:t>
      </w:r>
      <w:r w:rsidR="00A65163" w:rsidRPr="00BE6326">
        <w:rPr>
          <w:rFonts w:asciiTheme="minorBidi" w:hAnsiTheme="minorBidi" w:cstheme="minorBidi"/>
          <w:sz w:val="20"/>
          <w:szCs w:val="22"/>
          <w:rtl/>
        </w:rPr>
        <w:t>עשוי לייצג מצבי-חולי שונים.</w:t>
      </w:r>
    </w:p>
    <w:p w14:paraId="306D3106" w14:textId="77777777" w:rsidR="00A65163" w:rsidRPr="00BE6326" w:rsidRDefault="00A65163" w:rsidP="00E85F11">
      <w:pPr>
        <w:rPr>
          <w:rFonts w:asciiTheme="minorBidi" w:hAnsiTheme="minorBidi" w:cstheme="minorBidi"/>
          <w:sz w:val="20"/>
          <w:szCs w:val="22"/>
          <w:rtl/>
        </w:rPr>
      </w:pPr>
    </w:p>
    <w:p w14:paraId="7E1EF0D6" w14:textId="77777777" w:rsidR="00821E48" w:rsidRDefault="00821E48" w:rsidP="00E85F11">
      <w:pPr>
        <w:rPr>
          <w:rFonts w:asciiTheme="minorBidi" w:hAnsiTheme="minorBidi" w:cstheme="minorBidi"/>
          <w:b/>
          <w:bCs/>
          <w:sz w:val="20"/>
          <w:szCs w:val="22"/>
          <w:highlight w:val="yellow"/>
          <w:rtl/>
        </w:rPr>
      </w:pPr>
    </w:p>
    <w:p w14:paraId="67FE7D82" w14:textId="5267DD94" w:rsidR="00A65163" w:rsidRPr="00BE6326" w:rsidRDefault="00A65163" w:rsidP="00E85F11">
      <w:pPr>
        <w:rPr>
          <w:rFonts w:asciiTheme="minorBidi" w:hAnsiTheme="minorBidi" w:cstheme="minorBidi"/>
          <w:sz w:val="20"/>
          <w:szCs w:val="22"/>
          <w:rtl/>
        </w:rPr>
      </w:pPr>
      <w:r w:rsidRPr="00BE6326">
        <w:rPr>
          <w:rFonts w:asciiTheme="minorBidi" w:hAnsiTheme="minorBidi" w:cstheme="minorBidi"/>
          <w:b/>
          <w:bCs/>
          <w:sz w:val="20"/>
          <w:szCs w:val="22"/>
          <w:highlight w:val="yellow"/>
          <w:rtl/>
        </w:rPr>
        <w:t xml:space="preserve">תוצר חיפוש – </w:t>
      </w:r>
      <w:r w:rsidRPr="00BE6326">
        <w:rPr>
          <w:rFonts w:asciiTheme="minorBidi" w:hAnsiTheme="minorBidi" w:cstheme="minorBidi"/>
          <w:b/>
          <w:bCs/>
          <w:sz w:val="20"/>
          <w:szCs w:val="22"/>
          <w:highlight w:val="yellow"/>
        </w:rPr>
        <w:t>UTD</w:t>
      </w:r>
      <w:r w:rsidRPr="00BE6326">
        <w:rPr>
          <w:rFonts w:asciiTheme="minorBidi" w:hAnsiTheme="minorBidi" w:cstheme="minorBidi"/>
          <w:b/>
          <w:bCs/>
          <w:sz w:val="20"/>
          <w:szCs w:val="22"/>
          <w:highlight w:val="yellow"/>
          <w:rtl/>
        </w:rPr>
        <w:t>:</w:t>
      </w:r>
      <w:r w:rsidRPr="00BE6326">
        <w:rPr>
          <w:rFonts w:asciiTheme="minorBidi" w:hAnsiTheme="minorBidi" w:cstheme="minorBidi"/>
          <w:sz w:val="20"/>
          <w:szCs w:val="22"/>
          <w:rtl/>
        </w:rPr>
        <w:t xml:space="preserve"> גישה למטופל עם תסמין כנ"ל, התייחסות נפרדת למבוגרים, ילדים וילודים.</w:t>
      </w:r>
      <w:r w:rsidR="00BE6326" w:rsidRPr="00BE6326">
        <w:rPr>
          <w:rFonts w:asciiTheme="minorBidi" w:hAnsiTheme="minorBidi" w:cstheme="minorBidi"/>
          <w:sz w:val="20"/>
          <w:szCs w:val="22"/>
          <w:rtl/>
        </w:rPr>
        <w:t xml:space="preserve"> ערכים מקיפים לאבחנה, הסתמנות קלינית,</w:t>
      </w:r>
      <w:r w:rsidR="000B6875">
        <w:rPr>
          <w:rFonts w:asciiTheme="minorBidi" w:hAnsiTheme="minorBidi" w:cstheme="minorBidi"/>
          <w:sz w:val="20"/>
          <w:szCs w:val="22"/>
          <w:rtl/>
        </w:rPr>
        <w:t xml:space="preserve"> אטיולוגיה, וטיפול</w:t>
      </w:r>
      <w:r w:rsidR="000B6875">
        <w:rPr>
          <w:rFonts w:asciiTheme="minorBidi" w:hAnsiTheme="minorBidi" w:cstheme="minorBidi" w:hint="cs"/>
          <w:sz w:val="20"/>
          <w:szCs w:val="22"/>
          <w:rtl/>
        </w:rPr>
        <w:t xml:space="preserve"> (כולל עצי-החלטה).</w:t>
      </w:r>
    </w:p>
    <w:p w14:paraId="177DFD45" w14:textId="77777777" w:rsidR="00A65163" w:rsidRDefault="00A65163" w:rsidP="00E85F11">
      <w:pPr>
        <w:rPr>
          <w:rtl/>
        </w:rPr>
      </w:pPr>
    </w:p>
    <w:p w14:paraId="16776FC2" w14:textId="663B42E2" w:rsidR="00A65163" w:rsidRDefault="00A65163" w:rsidP="00E85F11">
      <w:pPr>
        <w:rPr>
          <w:rtl/>
        </w:rPr>
      </w:pPr>
      <w:r>
        <w:rPr>
          <w:noProof/>
          <w:lang w:eastAsia="en-US"/>
        </w:rPr>
        <w:lastRenderedPageBreak/>
        <w:drawing>
          <wp:inline distT="0" distB="0" distL="0" distR="0" wp14:anchorId="0A81CE0B" wp14:editId="30CA2BBA">
            <wp:extent cx="5486400" cy="5715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5715000"/>
                    </a:xfrm>
                    <a:prstGeom prst="rect">
                      <a:avLst/>
                    </a:prstGeom>
                  </pic:spPr>
                </pic:pic>
              </a:graphicData>
            </a:graphic>
          </wp:inline>
        </w:drawing>
      </w:r>
    </w:p>
    <w:p w14:paraId="06B4AF09" w14:textId="77777777" w:rsidR="00A65163" w:rsidRDefault="00A65163" w:rsidP="00E85F11">
      <w:pPr>
        <w:rPr>
          <w:rtl/>
        </w:rPr>
      </w:pPr>
    </w:p>
    <w:p w14:paraId="5CABB2B3" w14:textId="77777777" w:rsidR="00A65163" w:rsidRDefault="00A65163" w:rsidP="00E85F11">
      <w:pPr>
        <w:rPr>
          <w:rtl/>
        </w:rPr>
      </w:pPr>
    </w:p>
    <w:p w14:paraId="2EDE335A" w14:textId="77777777" w:rsidR="00BE6326" w:rsidRDefault="00BE6326" w:rsidP="00E85F11">
      <w:pPr>
        <w:rPr>
          <w:rtl/>
        </w:rPr>
      </w:pPr>
    </w:p>
    <w:p w14:paraId="698BB870" w14:textId="301FF6E4" w:rsidR="00BE6326" w:rsidRDefault="00B947B2" w:rsidP="000B6875">
      <w:pPr>
        <w:rPr>
          <w:rFonts w:asciiTheme="minorBidi" w:hAnsiTheme="minorBidi" w:cstheme="minorBidi"/>
          <w:sz w:val="20"/>
          <w:szCs w:val="22"/>
          <w:rtl/>
        </w:rPr>
      </w:pPr>
      <w:r>
        <w:rPr>
          <w:rFonts w:asciiTheme="minorBidi" w:hAnsiTheme="minorBidi" w:cstheme="minorBidi"/>
          <w:b/>
          <w:bCs/>
          <w:sz w:val="20"/>
          <w:szCs w:val="22"/>
          <w:highlight w:val="yellow"/>
          <w:rtl/>
        </w:rPr>
        <w:br/>
      </w:r>
      <w:r>
        <w:rPr>
          <w:rFonts w:asciiTheme="minorBidi" w:hAnsiTheme="minorBidi" w:cstheme="minorBidi"/>
          <w:b/>
          <w:bCs/>
          <w:sz w:val="20"/>
          <w:szCs w:val="22"/>
          <w:highlight w:val="yellow"/>
          <w:rtl/>
        </w:rPr>
        <w:br/>
      </w:r>
      <w:r w:rsidR="00BE6326" w:rsidRPr="00BE6326">
        <w:rPr>
          <w:rFonts w:asciiTheme="minorBidi" w:hAnsiTheme="minorBidi" w:cstheme="minorBidi"/>
          <w:b/>
          <w:bCs/>
          <w:sz w:val="20"/>
          <w:szCs w:val="22"/>
          <w:highlight w:val="yellow"/>
          <w:rtl/>
        </w:rPr>
        <w:t xml:space="preserve">תוצר חיפוש – </w:t>
      </w:r>
      <w:r w:rsidR="00BE6326" w:rsidRPr="00BE6326">
        <w:rPr>
          <w:rFonts w:asciiTheme="minorBidi" w:hAnsiTheme="minorBidi" w:cstheme="minorBidi"/>
          <w:b/>
          <w:bCs/>
          <w:sz w:val="20"/>
          <w:szCs w:val="22"/>
          <w:highlight w:val="yellow"/>
        </w:rPr>
        <w:t>DNP</w:t>
      </w:r>
      <w:r w:rsidR="00BE6326" w:rsidRPr="00BE6326">
        <w:rPr>
          <w:rFonts w:asciiTheme="minorBidi" w:hAnsiTheme="minorBidi" w:cstheme="minorBidi"/>
          <w:b/>
          <w:bCs/>
          <w:sz w:val="20"/>
          <w:szCs w:val="22"/>
          <w:highlight w:val="yellow"/>
          <w:rtl/>
        </w:rPr>
        <w:t>:</w:t>
      </w:r>
      <w:r w:rsidR="00BE6326" w:rsidRPr="00BE6326">
        <w:rPr>
          <w:rFonts w:asciiTheme="minorBidi" w:hAnsiTheme="minorBidi" w:cstheme="minorBidi"/>
          <w:sz w:val="20"/>
          <w:szCs w:val="22"/>
          <w:rtl/>
        </w:rPr>
        <w:t xml:space="preserve"> רשימה של 10 </w:t>
      </w:r>
      <w:r w:rsidR="00A646B5">
        <w:rPr>
          <w:rFonts w:asciiTheme="minorBidi" w:hAnsiTheme="minorBidi" w:cstheme="minorBidi" w:hint="cs"/>
          <w:sz w:val="20"/>
          <w:szCs w:val="22"/>
          <w:rtl/>
        </w:rPr>
        <w:t>מונחים</w:t>
      </w:r>
      <w:r w:rsidR="00BE6326" w:rsidRPr="00BE6326">
        <w:rPr>
          <w:rFonts w:asciiTheme="minorBidi" w:hAnsiTheme="minorBidi" w:cstheme="minorBidi"/>
          <w:sz w:val="20"/>
          <w:szCs w:val="22"/>
          <w:rtl/>
        </w:rPr>
        <w:t xml:space="preserve"> </w:t>
      </w:r>
      <w:r w:rsidR="000B6875">
        <w:rPr>
          <w:rFonts w:asciiTheme="minorBidi" w:hAnsiTheme="minorBidi" w:cstheme="minorBidi" w:hint="cs"/>
          <w:sz w:val="20"/>
          <w:szCs w:val="22"/>
          <w:rtl/>
        </w:rPr>
        <w:t xml:space="preserve">רנדומליים </w:t>
      </w:r>
      <w:r w:rsidR="00151B66">
        <w:rPr>
          <w:rFonts w:asciiTheme="minorBidi" w:hAnsiTheme="minorBidi" w:cstheme="minorBidi" w:hint="cs"/>
          <w:sz w:val="20"/>
          <w:szCs w:val="22"/>
          <w:rtl/>
        </w:rPr>
        <w:t xml:space="preserve">הקשורים </w:t>
      </w:r>
      <w:proofErr w:type="spellStart"/>
      <w:r w:rsidR="00151B66">
        <w:rPr>
          <w:rFonts w:asciiTheme="minorBidi" w:hAnsiTheme="minorBidi" w:cstheme="minorBidi" w:hint="cs"/>
          <w:sz w:val="20"/>
          <w:szCs w:val="22"/>
          <w:rtl/>
        </w:rPr>
        <w:t>ב</w:t>
      </w:r>
      <w:r w:rsidR="00BE6326" w:rsidRPr="00BE6326">
        <w:rPr>
          <w:rFonts w:asciiTheme="minorBidi" w:hAnsiTheme="minorBidi" w:cstheme="minorBidi"/>
          <w:sz w:val="20"/>
          <w:szCs w:val="22"/>
          <w:rtl/>
        </w:rPr>
        <w:t>היפוקלצמיה</w:t>
      </w:r>
      <w:proofErr w:type="spellEnd"/>
      <w:r w:rsidR="00BE6326" w:rsidRPr="00BE6326">
        <w:rPr>
          <w:rFonts w:asciiTheme="minorBidi" w:hAnsiTheme="minorBidi" w:cstheme="minorBidi"/>
          <w:sz w:val="20"/>
          <w:szCs w:val="22"/>
          <w:rtl/>
        </w:rPr>
        <w:t>.</w:t>
      </w:r>
      <w:r w:rsidR="00151B66">
        <w:rPr>
          <w:rFonts w:asciiTheme="minorBidi" w:hAnsiTheme="minorBidi" w:cstheme="minorBidi" w:hint="cs"/>
          <w:sz w:val="20"/>
          <w:szCs w:val="22"/>
          <w:rtl/>
        </w:rPr>
        <w:t xml:space="preserve"> </w:t>
      </w:r>
      <w:r w:rsidR="000B6875">
        <w:rPr>
          <w:rFonts w:asciiTheme="minorBidi" w:hAnsiTheme="minorBidi" w:cstheme="minorBidi" w:hint="cs"/>
          <w:sz w:val="20"/>
          <w:szCs w:val="22"/>
          <w:rtl/>
        </w:rPr>
        <w:t>מתאים כהעשרה, פחות מתאים לעבודה בשטח לצד מיטת החולה.</w:t>
      </w:r>
    </w:p>
    <w:p w14:paraId="0A5F86B6" w14:textId="77777777" w:rsidR="00BE6326" w:rsidRPr="00BE6326" w:rsidRDefault="00BE6326" w:rsidP="00BE6326">
      <w:pPr>
        <w:rPr>
          <w:rFonts w:asciiTheme="minorBidi" w:hAnsiTheme="minorBidi" w:cstheme="minorBidi"/>
          <w:sz w:val="20"/>
          <w:szCs w:val="22"/>
          <w:rtl/>
        </w:rPr>
      </w:pPr>
    </w:p>
    <w:p w14:paraId="27248EB5" w14:textId="77777777" w:rsidR="00BE6326" w:rsidRDefault="00BE6326" w:rsidP="00BE6326">
      <w:pPr>
        <w:rPr>
          <w:rtl/>
        </w:rPr>
      </w:pPr>
    </w:p>
    <w:p w14:paraId="40838601" w14:textId="5A3466B7" w:rsidR="00BE6326" w:rsidRDefault="00BE6326" w:rsidP="00BE6326">
      <w:pPr>
        <w:rPr>
          <w:rtl/>
        </w:rPr>
      </w:pPr>
      <w:r>
        <w:rPr>
          <w:noProof/>
          <w:lang w:eastAsia="en-US"/>
        </w:rPr>
        <w:lastRenderedPageBreak/>
        <w:drawing>
          <wp:inline distT="0" distB="0" distL="0" distR="0" wp14:anchorId="27556CE6" wp14:editId="133F750C">
            <wp:extent cx="5486400" cy="594804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86400" cy="5948045"/>
                    </a:xfrm>
                    <a:prstGeom prst="rect">
                      <a:avLst/>
                    </a:prstGeom>
                  </pic:spPr>
                </pic:pic>
              </a:graphicData>
            </a:graphic>
          </wp:inline>
        </w:drawing>
      </w:r>
    </w:p>
    <w:p w14:paraId="2BBC3D2F" w14:textId="77777777" w:rsidR="001F6D96" w:rsidRDefault="001F6D96" w:rsidP="00BE6326">
      <w:pPr>
        <w:rPr>
          <w:rtl/>
        </w:rPr>
      </w:pPr>
    </w:p>
    <w:p w14:paraId="6F84030C" w14:textId="77777777" w:rsidR="001F6D96" w:rsidRDefault="001F6D96" w:rsidP="00BE6326">
      <w:pPr>
        <w:rPr>
          <w:rtl/>
        </w:rPr>
      </w:pPr>
    </w:p>
    <w:p w14:paraId="3675CE6F" w14:textId="77777777" w:rsidR="001F6D96" w:rsidRDefault="001F6D96" w:rsidP="00BE6326">
      <w:pPr>
        <w:rPr>
          <w:rtl/>
        </w:rPr>
      </w:pPr>
    </w:p>
    <w:p w14:paraId="607D4187" w14:textId="77777777" w:rsidR="001F6D96" w:rsidRDefault="001F6D96" w:rsidP="00BE6326">
      <w:pPr>
        <w:rPr>
          <w:rtl/>
        </w:rPr>
      </w:pPr>
    </w:p>
    <w:p w14:paraId="4047C3A4" w14:textId="77777777" w:rsidR="001F6D96" w:rsidRDefault="001F6D96" w:rsidP="00BE6326">
      <w:pPr>
        <w:rPr>
          <w:rtl/>
        </w:rPr>
      </w:pPr>
    </w:p>
    <w:p w14:paraId="1C293E20" w14:textId="77777777" w:rsidR="001F6D96" w:rsidRDefault="001F6D96" w:rsidP="00BE6326">
      <w:pPr>
        <w:rPr>
          <w:rtl/>
        </w:rPr>
      </w:pPr>
    </w:p>
    <w:p w14:paraId="75411967" w14:textId="77777777" w:rsidR="001F6D96" w:rsidRDefault="001F6D96" w:rsidP="00BE6326">
      <w:pPr>
        <w:rPr>
          <w:rtl/>
        </w:rPr>
      </w:pPr>
    </w:p>
    <w:p w14:paraId="5D788512" w14:textId="77777777" w:rsidR="001F6D96" w:rsidRDefault="001F6D96" w:rsidP="00BE6326">
      <w:pPr>
        <w:rPr>
          <w:rtl/>
        </w:rPr>
      </w:pPr>
    </w:p>
    <w:p w14:paraId="236BE903" w14:textId="1DCA8EB2" w:rsidR="001F6D96" w:rsidRPr="00C65FD8" w:rsidRDefault="001F6D96" w:rsidP="00821E48">
      <w:pPr>
        <w:rPr>
          <w:rFonts w:asciiTheme="minorBidi" w:hAnsiTheme="minorBidi" w:cstheme="minorBidi"/>
          <w:sz w:val="20"/>
          <w:szCs w:val="22"/>
          <w:rtl/>
        </w:rPr>
      </w:pPr>
      <w:r w:rsidRPr="00C65FD8">
        <w:rPr>
          <w:rFonts w:asciiTheme="minorBidi" w:hAnsiTheme="minorBidi" w:cstheme="minorBidi"/>
          <w:sz w:val="20"/>
          <w:szCs w:val="22"/>
          <w:rtl/>
        </w:rPr>
        <w:t>3</w:t>
      </w:r>
      <w:r w:rsidRPr="00B947B2">
        <w:rPr>
          <w:rFonts w:asciiTheme="minorBidi" w:hAnsiTheme="minorBidi" w:cstheme="minorBidi"/>
          <w:b/>
          <w:bCs/>
          <w:sz w:val="22"/>
          <w:szCs w:val="24"/>
          <w:rtl/>
        </w:rPr>
        <w:t xml:space="preserve">. </w:t>
      </w:r>
      <w:r w:rsidRPr="00B947B2">
        <w:rPr>
          <w:rFonts w:asciiTheme="minorBidi" w:hAnsiTheme="minorBidi" w:cstheme="minorBidi"/>
          <w:b/>
          <w:bCs/>
          <w:sz w:val="22"/>
          <w:szCs w:val="24"/>
          <w:u w:val="single"/>
          <w:rtl/>
        </w:rPr>
        <w:t xml:space="preserve">בדיקה מהירה של אינטראקציות </w:t>
      </w:r>
      <w:proofErr w:type="spellStart"/>
      <w:r w:rsidRPr="00B947B2">
        <w:rPr>
          <w:rFonts w:asciiTheme="minorBidi" w:hAnsiTheme="minorBidi" w:cstheme="minorBidi"/>
          <w:b/>
          <w:bCs/>
          <w:sz w:val="22"/>
          <w:szCs w:val="24"/>
          <w:u w:val="single"/>
          <w:rtl/>
        </w:rPr>
        <w:t>בינ</w:t>
      </w:r>
      <w:proofErr w:type="spellEnd"/>
      <w:r w:rsidRPr="00B947B2">
        <w:rPr>
          <w:rFonts w:asciiTheme="minorBidi" w:hAnsiTheme="minorBidi" w:cstheme="minorBidi"/>
          <w:b/>
          <w:bCs/>
          <w:sz w:val="22"/>
          <w:szCs w:val="24"/>
          <w:u w:val="single"/>
          <w:rtl/>
        </w:rPr>
        <w:t>-תרופתיות</w:t>
      </w:r>
      <w:r w:rsidRPr="00C65FD8">
        <w:rPr>
          <w:rFonts w:asciiTheme="minorBidi" w:hAnsiTheme="minorBidi" w:cstheme="minorBidi"/>
          <w:sz w:val="20"/>
          <w:szCs w:val="22"/>
          <w:rtl/>
        </w:rPr>
        <w:t>. דוגמה: קנביס ו"אקמול פוקוס"</w:t>
      </w:r>
      <w:r w:rsidR="00821E48">
        <w:rPr>
          <w:rFonts w:asciiTheme="minorBidi" w:hAnsiTheme="minorBidi" w:cstheme="minorBidi" w:hint="cs"/>
          <w:sz w:val="20"/>
          <w:szCs w:val="22"/>
          <w:rtl/>
        </w:rPr>
        <w:t>, תרופת מדף לשיכוך כאבים חזקים והורדת חום.</w:t>
      </w:r>
    </w:p>
    <w:p w14:paraId="390D5A7F" w14:textId="77777777" w:rsidR="00C65FD8" w:rsidRPr="00C65FD8" w:rsidRDefault="00C65FD8" w:rsidP="00BE6326">
      <w:pPr>
        <w:rPr>
          <w:rFonts w:asciiTheme="minorBidi" w:hAnsiTheme="minorBidi" w:cstheme="minorBidi"/>
          <w:sz w:val="20"/>
          <w:szCs w:val="22"/>
          <w:rtl/>
        </w:rPr>
      </w:pPr>
    </w:p>
    <w:p w14:paraId="50557AB9" w14:textId="77777777" w:rsidR="00C65FD8" w:rsidRPr="00C65FD8" w:rsidRDefault="00C65FD8" w:rsidP="00BE6326">
      <w:pPr>
        <w:rPr>
          <w:rFonts w:asciiTheme="minorBidi" w:hAnsiTheme="minorBidi" w:cstheme="minorBidi"/>
          <w:sz w:val="20"/>
          <w:szCs w:val="22"/>
          <w:rtl/>
        </w:rPr>
      </w:pPr>
    </w:p>
    <w:p w14:paraId="7A51FB12" w14:textId="79AFB6DC" w:rsidR="00C65FD8" w:rsidRDefault="00C65FD8" w:rsidP="00BE6326">
      <w:pPr>
        <w:rPr>
          <w:rFonts w:asciiTheme="minorBidi" w:hAnsiTheme="minorBidi" w:cstheme="minorBidi"/>
          <w:sz w:val="20"/>
          <w:szCs w:val="22"/>
          <w:rtl/>
        </w:rPr>
      </w:pPr>
      <w:r w:rsidRPr="00C65FD8">
        <w:rPr>
          <w:rFonts w:asciiTheme="minorBidi" w:hAnsiTheme="minorBidi" w:cstheme="minorBidi"/>
          <w:b/>
          <w:bCs/>
          <w:sz w:val="20"/>
          <w:szCs w:val="22"/>
          <w:highlight w:val="yellow"/>
          <w:rtl/>
        </w:rPr>
        <w:t xml:space="preserve">תוצרי חיפוש – </w:t>
      </w:r>
      <w:r w:rsidRPr="00C65FD8">
        <w:rPr>
          <w:rFonts w:asciiTheme="minorBidi" w:hAnsiTheme="minorBidi" w:cstheme="minorBidi"/>
          <w:b/>
          <w:bCs/>
          <w:sz w:val="20"/>
          <w:szCs w:val="22"/>
          <w:highlight w:val="yellow"/>
        </w:rPr>
        <w:t>UTD</w:t>
      </w:r>
      <w:r w:rsidRPr="00C65FD8">
        <w:rPr>
          <w:rFonts w:asciiTheme="minorBidi" w:hAnsiTheme="minorBidi" w:cstheme="minorBidi"/>
          <w:b/>
          <w:bCs/>
          <w:sz w:val="20"/>
          <w:szCs w:val="22"/>
          <w:highlight w:val="yellow"/>
          <w:rtl/>
        </w:rPr>
        <w:t>:</w:t>
      </w:r>
      <w:r w:rsidRPr="00C65FD8">
        <w:rPr>
          <w:rFonts w:asciiTheme="minorBidi" w:hAnsiTheme="minorBidi" w:cstheme="minorBidi"/>
          <w:sz w:val="20"/>
          <w:szCs w:val="22"/>
          <w:rtl/>
        </w:rPr>
        <w:t xml:space="preserve"> קיימת אפשרות להצליב בין שני הטיפולים בקלות, ולקבל מידע בסיסי על שילוב של שתי התרופות.</w:t>
      </w:r>
      <w:r w:rsidR="00821E48">
        <w:rPr>
          <w:rFonts w:asciiTheme="minorBidi" w:hAnsiTheme="minorBidi" w:cstheme="minorBidi" w:hint="cs"/>
          <w:sz w:val="20"/>
          <w:szCs w:val="22"/>
          <w:rtl/>
        </w:rPr>
        <w:t xml:space="preserve"> ניתן לבדוק שילובים של יותר משתי תרופות גם יחד.</w:t>
      </w:r>
    </w:p>
    <w:p w14:paraId="27E43AC7" w14:textId="77777777" w:rsidR="00821E48" w:rsidRPr="00C65FD8" w:rsidRDefault="00821E48" w:rsidP="00BE6326">
      <w:pPr>
        <w:rPr>
          <w:rFonts w:asciiTheme="minorBidi" w:hAnsiTheme="minorBidi" w:cstheme="minorBidi"/>
          <w:sz w:val="20"/>
          <w:szCs w:val="22"/>
          <w:rtl/>
        </w:rPr>
      </w:pPr>
    </w:p>
    <w:p w14:paraId="030B1F4F" w14:textId="77777777" w:rsidR="00C65FD8" w:rsidRDefault="00C65FD8" w:rsidP="00BE6326">
      <w:pPr>
        <w:rPr>
          <w:rtl/>
        </w:rPr>
      </w:pPr>
    </w:p>
    <w:p w14:paraId="53CCF55D" w14:textId="3BDDEAA8" w:rsidR="00C65FD8" w:rsidRDefault="00821E48" w:rsidP="00BE6326">
      <w:pPr>
        <w:rPr>
          <w:rtl/>
        </w:rPr>
      </w:pPr>
      <w:r>
        <w:rPr>
          <w:noProof/>
          <w:lang w:eastAsia="en-US"/>
        </w:rPr>
        <w:drawing>
          <wp:inline distT="0" distB="0" distL="0" distR="0" wp14:anchorId="4B800CB1" wp14:editId="0A73BE17">
            <wp:extent cx="5486400" cy="1954530"/>
            <wp:effectExtent l="0" t="0" r="0" b="762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86400" cy="1954530"/>
                    </a:xfrm>
                    <a:prstGeom prst="rect">
                      <a:avLst/>
                    </a:prstGeom>
                  </pic:spPr>
                </pic:pic>
              </a:graphicData>
            </a:graphic>
          </wp:inline>
        </w:drawing>
      </w:r>
    </w:p>
    <w:p w14:paraId="11F376B8" w14:textId="77777777" w:rsidR="00C65FD8" w:rsidRDefault="00C65FD8" w:rsidP="00BE6326">
      <w:pPr>
        <w:rPr>
          <w:rtl/>
        </w:rPr>
      </w:pPr>
    </w:p>
    <w:p w14:paraId="759CE796" w14:textId="77777777" w:rsidR="00C65FD8" w:rsidRDefault="00C65FD8" w:rsidP="00BE6326">
      <w:pPr>
        <w:rPr>
          <w:rtl/>
        </w:rPr>
      </w:pPr>
    </w:p>
    <w:p w14:paraId="535E6FB8" w14:textId="30A54D9E" w:rsidR="00C65FD8" w:rsidRPr="00C65FD8" w:rsidRDefault="00C65FD8" w:rsidP="005F7E90">
      <w:pPr>
        <w:rPr>
          <w:rFonts w:asciiTheme="minorBidi" w:hAnsiTheme="minorBidi" w:cstheme="minorBidi"/>
          <w:sz w:val="20"/>
          <w:szCs w:val="22"/>
          <w:rtl/>
        </w:rPr>
      </w:pPr>
      <w:r w:rsidRPr="00C65FD8">
        <w:rPr>
          <w:rFonts w:asciiTheme="minorBidi" w:hAnsiTheme="minorBidi" w:cstheme="minorBidi"/>
          <w:b/>
          <w:bCs/>
          <w:sz w:val="20"/>
          <w:szCs w:val="22"/>
          <w:highlight w:val="yellow"/>
          <w:rtl/>
        </w:rPr>
        <w:t xml:space="preserve">תוצרי חיפוש – </w:t>
      </w:r>
      <w:r w:rsidRPr="00C65FD8">
        <w:rPr>
          <w:rFonts w:asciiTheme="minorBidi" w:hAnsiTheme="minorBidi" w:cstheme="minorBidi"/>
          <w:b/>
          <w:bCs/>
          <w:sz w:val="20"/>
          <w:szCs w:val="22"/>
          <w:highlight w:val="yellow"/>
        </w:rPr>
        <w:t>DNP</w:t>
      </w:r>
      <w:r w:rsidRPr="00C65FD8">
        <w:rPr>
          <w:rFonts w:asciiTheme="minorBidi" w:hAnsiTheme="minorBidi" w:cstheme="minorBidi"/>
          <w:b/>
          <w:bCs/>
          <w:sz w:val="20"/>
          <w:szCs w:val="22"/>
          <w:highlight w:val="yellow"/>
          <w:rtl/>
        </w:rPr>
        <w:t>:</w:t>
      </w:r>
      <w:r w:rsidRPr="00C65FD8">
        <w:rPr>
          <w:rFonts w:asciiTheme="minorBidi" w:hAnsiTheme="minorBidi" w:cstheme="minorBidi"/>
          <w:sz w:val="20"/>
          <w:szCs w:val="22"/>
          <w:rtl/>
        </w:rPr>
        <w:t xml:space="preserve"> </w:t>
      </w:r>
      <w:r w:rsidR="00821E48">
        <w:rPr>
          <w:rFonts w:asciiTheme="minorBidi" w:hAnsiTheme="minorBidi" w:cstheme="minorBidi"/>
          <w:sz w:val="20"/>
          <w:szCs w:val="22"/>
          <w:rtl/>
        </w:rPr>
        <w:t xml:space="preserve">אין אפשרות להצליב בין </w:t>
      </w:r>
      <w:r w:rsidRPr="00C65FD8">
        <w:rPr>
          <w:rFonts w:asciiTheme="minorBidi" w:hAnsiTheme="minorBidi" w:cstheme="minorBidi"/>
          <w:sz w:val="20"/>
          <w:szCs w:val="22"/>
          <w:rtl/>
        </w:rPr>
        <w:t>טיפולים</w:t>
      </w:r>
      <w:r w:rsidR="00821E48">
        <w:rPr>
          <w:rFonts w:asciiTheme="minorBidi" w:hAnsiTheme="minorBidi" w:cstheme="minorBidi" w:hint="cs"/>
          <w:sz w:val="20"/>
          <w:szCs w:val="22"/>
          <w:rtl/>
        </w:rPr>
        <w:t xml:space="preserve"> לבחירתנו</w:t>
      </w:r>
      <w:r w:rsidRPr="00C65FD8">
        <w:rPr>
          <w:rFonts w:asciiTheme="minorBidi" w:hAnsiTheme="minorBidi" w:cstheme="minorBidi"/>
          <w:sz w:val="20"/>
          <w:szCs w:val="22"/>
          <w:rtl/>
        </w:rPr>
        <w:t xml:space="preserve">. חיפוש חופשי של </w:t>
      </w:r>
      <w:proofErr w:type="spellStart"/>
      <w:r w:rsidRPr="00C65FD8">
        <w:rPr>
          <w:rFonts w:asciiTheme="minorBidi" w:hAnsiTheme="minorBidi" w:cstheme="minorBidi"/>
          <w:sz w:val="20"/>
          <w:szCs w:val="22"/>
          <w:rtl/>
        </w:rPr>
        <w:t>פרצטמול</w:t>
      </w:r>
      <w:proofErr w:type="spellEnd"/>
      <w:r w:rsidRPr="00C65FD8">
        <w:rPr>
          <w:rFonts w:asciiTheme="minorBidi" w:hAnsiTheme="minorBidi" w:cstheme="minorBidi"/>
          <w:sz w:val="20"/>
          <w:szCs w:val="22"/>
          <w:rtl/>
        </w:rPr>
        <w:t xml:space="preserve"> (אקמול) וקנביס מעלה תוצאה לא </w:t>
      </w:r>
      <w:proofErr w:type="spellStart"/>
      <w:r w:rsidRPr="00C65FD8">
        <w:rPr>
          <w:rFonts w:asciiTheme="minorBidi" w:hAnsiTheme="minorBidi" w:cstheme="minorBidi"/>
          <w:sz w:val="20"/>
          <w:szCs w:val="22"/>
          <w:rtl/>
        </w:rPr>
        <w:t>מדוייקת</w:t>
      </w:r>
      <w:proofErr w:type="spellEnd"/>
      <w:r w:rsidRPr="00C65FD8">
        <w:rPr>
          <w:rFonts w:asciiTheme="minorBidi" w:hAnsiTheme="minorBidi" w:cstheme="minorBidi"/>
          <w:sz w:val="20"/>
          <w:szCs w:val="22"/>
          <w:rtl/>
        </w:rPr>
        <w:t>, אחת מתוך רשימה ארוכה של אפשרויות לא רלוונטיות.</w:t>
      </w:r>
    </w:p>
    <w:p w14:paraId="42BF336E" w14:textId="77777777" w:rsidR="00C65FD8" w:rsidRDefault="00C65FD8" w:rsidP="00BE6326">
      <w:pPr>
        <w:rPr>
          <w:rtl/>
        </w:rPr>
      </w:pPr>
    </w:p>
    <w:p w14:paraId="6B23AE11" w14:textId="3282D2EB" w:rsidR="00C65FD8" w:rsidRDefault="00C65FD8" w:rsidP="00BE6326">
      <w:pPr>
        <w:rPr>
          <w:rtl/>
        </w:rPr>
      </w:pPr>
      <w:r>
        <w:rPr>
          <w:noProof/>
          <w:lang w:eastAsia="en-US"/>
        </w:rPr>
        <w:drawing>
          <wp:inline distT="0" distB="0" distL="0" distR="0" wp14:anchorId="5FE2475A" wp14:editId="06D83A90">
            <wp:extent cx="5486400" cy="3477260"/>
            <wp:effectExtent l="0" t="0" r="0" b="889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86400" cy="3477260"/>
                    </a:xfrm>
                    <a:prstGeom prst="rect">
                      <a:avLst/>
                    </a:prstGeom>
                  </pic:spPr>
                </pic:pic>
              </a:graphicData>
            </a:graphic>
          </wp:inline>
        </w:drawing>
      </w:r>
    </w:p>
    <w:sectPr w:rsidR="00C65FD8" w:rsidSect="00B947B2">
      <w:headerReference w:type="even" r:id="rId21"/>
      <w:headerReference w:type="default" r:id="rId22"/>
      <w:footerReference w:type="even" r:id="rId23"/>
      <w:footerReference w:type="default" r:id="rId24"/>
      <w:headerReference w:type="first" r:id="rId25"/>
      <w:footerReference w:type="first" r:id="rId26"/>
      <w:footnotePr>
        <w:numFmt w:val="chicago"/>
      </w:footnotePr>
      <w:pgSz w:w="11906" w:h="16838" w:code="9"/>
      <w:pgMar w:top="1418" w:right="1418" w:bottom="993" w:left="1418" w:header="284"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D15AD2" w14:textId="77777777" w:rsidR="002F2A55" w:rsidRDefault="002F2A55">
      <w:r>
        <w:separator/>
      </w:r>
    </w:p>
  </w:endnote>
  <w:endnote w:type="continuationSeparator" w:id="0">
    <w:p w14:paraId="164A3252" w14:textId="77777777" w:rsidR="002F2A55" w:rsidRDefault="002F2A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08CE2" w14:textId="77777777" w:rsidR="001F6D96" w:rsidRDefault="001F6D9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8FE895" w14:textId="77777777" w:rsidR="003A4534" w:rsidRDefault="002F2A55"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4332DC12"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46DA772B" w14:textId="77777777" w:rsidR="003A4534" w:rsidRPr="003E2065" w:rsidRDefault="002F2A55" w:rsidP="007131DA">
          <w:pPr>
            <w:rPr>
              <w:rFonts w:ascii="Arial" w:hAnsi="Arial" w:cs="Arial"/>
              <w:color w:val="1B3461"/>
              <w:sz w:val="15"/>
              <w:szCs w:val="15"/>
              <w:rtl/>
            </w:rPr>
          </w:pPr>
        </w:p>
        <w:p w14:paraId="461A7AB2" w14:textId="77777777" w:rsidR="003A4534" w:rsidRPr="003E2065" w:rsidRDefault="00A02DBA" w:rsidP="007131DA">
          <w:pPr>
            <w:rPr>
              <w:rFonts w:ascii="Arial" w:hAnsi="Arial" w:cs="Arial"/>
              <w:sz w:val="20"/>
              <w:szCs w:val="20"/>
              <w:rtl/>
            </w:rPr>
          </w:pPr>
          <w:r>
            <w:rPr>
              <w:noProof/>
              <w:lang w:eastAsia="en-US"/>
            </w:rPr>
            <w:drawing>
              <wp:inline distT="0" distB="0" distL="0" distR="0" wp14:anchorId="50B91BF7" wp14:editId="6872BE53">
                <wp:extent cx="723900" cy="371475"/>
                <wp:effectExtent l="0" t="0" r="0" b="9525"/>
                <wp:docPr id="13" name="תמונה 1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0E1E2D9" w14:textId="77777777"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74C84CAF" w14:textId="4D51A523"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C7021">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C7021">
            <w:rPr>
              <w:rFonts w:ascii="Arial" w:hAnsi="Arial" w:cs="Arial"/>
              <w:noProof/>
              <w:color w:val="FFFFFF"/>
              <w:sz w:val="20"/>
              <w:szCs w:val="20"/>
              <w:rtl/>
            </w:rPr>
            <w:t>10</w:t>
          </w:r>
          <w:r w:rsidRPr="003E2065">
            <w:rPr>
              <w:rFonts w:ascii="Arial" w:hAnsi="Arial" w:cs="Arial"/>
              <w:color w:val="FFFFFF"/>
              <w:sz w:val="20"/>
              <w:szCs w:val="20"/>
            </w:rPr>
            <w:fldChar w:fldCharType="end"/>
          </w:r>
        </w:p>
      </w:tc>
    </w:tr>
    <w:tr w:rsidR="003A4534" w:rsidRPr="003E2065" w14:paraId="3DE04E93"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13185B8" w14:textId="77777777" w:rsidR="003A4534" w:rsidRPr="003E2065" w:rsidRDefault="002F2A5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3E39BE4" w14:textId="77777777"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1332196" w14:textId="77777777" w:rsidR="003A4534" w:rsidRDefault="002F2A55">
    <w:pPr>
      <w:rPr>
        <w:rtl/>
      </w:rPr>
    </w:pPr>
  </w:p>
  <w:p w14:paraId="019C5C93" w14:textId="77777777" w:rsidR="003A4534" w:rsidRDefault="002F2A5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4BE444C8" w14:textId="77777777">
      <w:trPr>
        <w:trHeight w:hRule="exact" w:val="454"/>
      </w:trPr>
      <w:tc>
        <w:tcPr>
          <w:tcW w:w="2692" w:type="dxa"/>
          <w:tcBorders>
            <w:top w:val="single" w:sz="4" w:space="0" w:color="auto"/>
            <w:bottom w:val="single" w:sz="4" w:space="0" w:color="auto"/>
          </w:tcBorders>
          <w:shd w:val="clear" w:color="auto" w:fill="E6E6E6"/>
          <w:vAlign w:val="center"/>
        </w:tcPr>
        <w:p w14:paraId="2B7C70FD" w14:textId="77777777"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0076463" w14:textId="77777777"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6A318F0" w14:textId="77777777"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0A00630B" w14:textId="14EAD234"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C702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C7021">
            <w:rPr>
              <w:rFonts w:ascii="Arial" w:hAnsi="Arial" w:cs="Arial"/>
              <w:noProof/>
              <w:color w:val="FFFFFF"/>
              <w:sz w:val="20"/>
              <w:szCs w:val="20"/>
              <w:rtl/>
            </w:rPr>
            <w:t>10</w:t>
          </w:r>
          <w:r>
            <w:rPr>
              <w:rFonts w:ascii="Arial" w:hAnsi="Arial" w:cs="Arial"/>
              <w:color w:val="FFFFFF"/>
              <w:sz w:val="20"/>
              <w:szCs w:val="20"/>
            </w:rPr>
            <w:fldChar w:fldCharType="end"/>
          </w:r>
        </w:p>
      </w:tc>
    </w:tr>
  </w:tbl>
  <w:p w14:paraId="0F2F97CF" w14:textId="77777777" w:rsidR="003A4534" w:rsidRPr="005063DE" w:rsidRDefault="002F2A55">
    <w:pPr>
      <w:pStyle w:val="a5"/>
    </w:pPr>
  </w:p>
  <w:p w14:paraId="2FDF89F0" w14:textId="77777777" w:rsidR="003A4534" w:rsidRDefault="002F2A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408757" w14:textId="77777777" w:rsidR="002F2A55" w:rsidRDefault="002F2A55">
      <w:r>
        <w:separator/>
      </w:r>
    </w:p>
  </w:footnote>
  <w:footnote w:type="continuationSeparator" w:id="0">
    <w:p w14:paraId="7344D756" w14:textId="77777777" w:rsidR="002F2A55" w:rsidRDefault="002F2A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AAEFF" w14:textId="77777777" w:rsidR="003A4534" w:rsidRDefault="002F2A55">
    <w:pPr>
      <w:pStyle w:val="a3"/>
    </w:pPr>
    <w:r>
      <w:rPr>
        <w:noProof/>
      </w:rPr>
      <w:pict w14:anchorId="17C08B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04A0172B" w14:textId="77777777" w:rsidTr="0053500C">
      <w:trPr>
        <w:trHeight w:hRule="exact" w:val="714"/>
      </w:trPr>
      <w:tc>
        <w:tcPr>
          <w:tcW w:w="8914" w:type="dxa"/>
          <w:gridSpan w:val="2"/>
          <w:tcBorders>
            <w:top w:val="nil"/>
            <w:bottom w:val="nil"/>
          </w:tcBorders>
          <w:shd w:val="clear" w:color="auto" w:fill="1B3461"/>
          <w:vAlign w:val="center"/>
        </w:tcPr>
        <w:p w14:paraId="70BC589B"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37C09EF" w14:textId="77777777" w:rsidTr="0053500C">
      <w:trPr>
        <w:trHeight w:val="460"/>
      </w:trPr>
      <w:tc>
        <w:tcPr>
          <w:tcW w:w="4710" w:type="dxa"/>
          <w:tcBorders>
            <w:top w:val="nil"/>
            <w:left w:val="nil"/>
            <w:bottom w:val="single" w:sz="4" w:space="0" w:color="auto"/>
            <w:right w:val="nil"/>
          </w:tcBorders>
          <w:shd w:val="clear" w:color="auto" w:fill="E6E6E6"/>
          <w:vAlign w:val="center"/>
        </w:tcPr>
        <w:p w14:paraId="0CA56C9E" w14:textId="77777777"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144B261" w14:textId="77777777" w:rsidR="003A4534" w:rsidRPr="00BF3DD4" w:rsidRDefault="00A02DBA" w:rsidP="0053500C">
          <w:pPr>
            <w:pStyle w:val="a8"/>
          </w:pPr>
          <w:r>
            <w:rPr>
              <w:rFonts w:hint="cs"/>
              <w:rtl/>
            </w:rPr>
            <w:t>מספר הוראה: 7.8.2</w:t>
          </w:r>
        </w:p>
      </w:tc>
    </w:tr>
    <w:tr w:rsidR="003A4534" w:rsidRPr="0053500C" w14:paraId="7EC7F479"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895CF5E" w14:textId="77777777"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3641362C" w14:textId="77777777" w:rsidR="003A4534" w:rsidRPr="00BF3DD4" w:rsidRDefault="00A02DBA" w:rsidP="0053500C">
          <w:pPr>
            <w:pStyle w:val="a8"/>
            <w:rPr>
              <w:rtl/>
            </w:rPr>
          </w:pPr>
          <w:r>
            <w:rPr>
              <w:rFonts w:hint="cs"/>
              <w:rtl/>
            </w:rPr>
            <w:t>מספר טופס: ט. 7.8.2.1</w:t>
          </w:r>
        </w:p>
      </w:tc>
    </w:tr>
  </w:tbl>
  <w:p w14:paraId="57FAB287" w14:textId="77777777" w:rsidR="003A4534" w:rsidRDefault="002F2A55"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93536" w14:textId="77777777" w:rsidR="003A4534" w:rsidRPr="00D92E7A" w:rsidRDefault="002F2A55" w:rsidP="00367921">
    <w:pPr>
      <w:pStyle w:val="a3"/>
      <w:rPr>
        <w:sz w:val="20"/>
        <w:szCs w:val="20"/>
        <w:rtl/>
      </w:rPr>
    </w:pPr>
  </w:p>
  <w:p w14:paraId="718B4423" w14:textId="77777777" w:rsidR="003A4534" w:rsidRDefault="00A02DBA" w:rsidP="003B6F35">
    <w:pPr>
      <w:pStyle w:val="a3"/>
      <w:jc w:val="center"/>
      <w:rPr>
        <w:sz w:val="20"/>
        <w:szCs w:val="20"/>
        <w:rtl/>
      </w:rPr>
    </w:pPr>
    <w:r>
      <w:rPr>
        <w:noProof/>
        <w:lang w:eastAsia="en-US"/>
      </w:rPr>
      <w:drawing>
        <wp:inline distT="0" distB="0" distL="0" distR="0" wp14:anchorId="14FC7010" wp14:editId="3363DD98">
          <wp:extent cx="5800725" cy="962025"/>
          <wp:effectExtent l="0" t="0" r="9525" b="9525"/>
          <wp:docPr id="14" name="תמונה 14"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579709E1" w14:textId="77777777" w:rsidTr="0053500C">
      <w:trPr>
        <w:trHeight w:hRule="exact" w:val="719"/>
        <w:jc w:val="center"/>
      </w:trPr>
      <w:tc>
        <w:tcPr>
          <w:tcW w:w="9072" w:type="dxa"/>
          <w:gridSpan w:val="2"/>
          <w:tcBorders>
            <w:top w:val="nil"/>
            <w:bottom w:val="nil"/>
          </w:tcBorders>
          <w:shd w:val="clear" w:color="auto" w:fill="1B3461"/>
          <w:vAlign w:val="center"/>
        </w:tcPr>
        <w:p w14:paraId="06C1E5BC"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7D006CCF"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5862D980" w14:textId="77777777"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33ED864" w14:textId="77777777" w:rsidR="003A4534" w:rsidRPr="00BF3DD4" w:rsidRDefault="00A02DBA" w:rsidP="0053500C">
          <w:pPr>
            <w:pStyle w:val="a8"/>
          </w:pPr>
          <w:r>
            <w:rPr>
              <w:rFonts w:hint="cs"/>
              <w:rtl/>
            </w:rPr>
            <w:t>מספר הוראה: 7.8.2</w:t>
          </w:r>
        </w:p>
      </w:tc>
    </w:tr>
    <w:tr w:rsidR="003A4534" w:rsidRPr="0053500C" w14:paraId="3AA05D3E"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45B4467" w14:textId="77777777"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C5BD8FF" w14:textId="77777777" w:rsidR="003A4534" w:rsidRPr="00BF3DD4" w:rsidRDefault="00A02DBA" w:rsidP="0053500C">
          <w:pPr>
            <w:pStyle w:val="a8"/>
            <w:rPr>
              <w:rtl/>
            </w:rPr>
          </w:pPr>
          <w:r>
            <w:rPr>
              <w:rFonts w:hint="cs"/>
              <w:rtl/>
            </w:rPr>
            <w:t>מספר טופס: ט. 7.8.2.1</w:t>
          </w:r>
        </w:p>
      </w:tc>
    </w:tr>
  </w:tbl>
  <w:p w14:paraId="3525EC9D" w14:textId="77777777" w:rsidR="003A4534" w:rsidRPr="00D92E7A" w:rsidRDefault="002F2A55"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E92C3C"/>
    <w:multiLevelType w:val="multilevel"/>
    <w:tmpl w:val="E16A3110"/>
    <w:lvl w:ilvl="0">
      <w:start w:val="1"/>
      <w:numFmt w:val="decimal"/>
      <w:lvlText w:val="%1."/>
      <w:lvlJc w:val="left"/>
      <w:pPr>
        <w:ind w:left="720" w:hanging="360"/>
      </w:pPr>
      <w:rPr>
        <w:rFonts w:hint="default"/>
        <w:b w:val="0"/>
        <w:bCs w:val="0"/>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B6875"/>
    <w:rsid w:val="00102301"/>
    <w:rsid w:val="00151B66"/>
    <w:rsid w:val="00160BF1"/>
    <w:rsid w:val="00177839"/>
    <w:rsid w:val="00180B75"/>
    <w:rsid w:val="001D69A4"/>
    <w:rsid w:val="001F6D96"/>
    <w:rsid w:val="0022788D"/>
    <w:rsid w:val="00260573"/>
    <w:rsid w:val="002F2A55"/>
    <w:rsid w:val="0039168A"/>
    <w:rsid w:val="003C2A54"/>
    <w:rsid w:val="004872B5"/>
    <w:rsid w:val="004C07D6"/>
    <w:rsid w:val="005655BE"/>
    <w:rsid w:val="00593722"/>
    <w:rsid w:val="005A0EE3"/>
    <w:rsid w:val="005E4094"/>
    <w:rsid w:val="005F7E90"/>
    <w:rsid w:val="00616C65"/>
    <w:rsid w:val="00681D80"/>
    <w:rsid w:val="00697087"/>
    <w:rsid w:val="006C149B"/>
    <w:rsid w:val="006E1399"/>
    <w:rsid w:val="00700AF9"/>
    <w:rsid w:val="00704E5F"/>
    <w:rsid w:val="007D1B17"/>
    <w:rsid w:val="007F5CCE"/>
    <w:rsid w:val="008202E6"/>
    <w:rsid w:val="00821E48"/>
    <w:rsid w:val="00882762"/>
    <w:rsid w:val="008E3051"/>
    <w:rsid w:val="008E54A0"/>
    <w:rsid w:val="009340D6"/>
    <w:rsid w:val="00982FB9"/>
    <w:rsid w:val="009C7021"/>
    <w:rsid w:val="009F439E"/>
    <w:rsid w:val="00A02DBA"/>
    <w:rsid w:val="00A1022C"/>
    <w:rsid w:val="00A646B5"/>
    <w:rsid w:val="00A65163"/>
    <w:rsid w:val="00A668DF"/>
    <w:rsid w:val="00A80D1F"/>
    <w:rsid w:val="00AB238C"/>
    <w:rsid w:val="00B37BB8"/>
    <w:rsid w:val="00B517CE"/>
    <w:rsid w:val="00B83A7A"/>
    <w:rsid w:val="00B947B2"/>
    <w:rsid w:val="00BD038F"/>
    <w:rsid w:val="00BE6326"/>
    <w:rsid w:val="00C65FD8"/>
    <w:rsid w:val="00CB6F80"/>
    <w:rsid w:val="00CF0A80"/>
    <w:rsid w:val="00D40410"/>
    <w:rsid w:val="00D71AFD"/>
    <w:rsid w:val="00DB7A8D"/>
    <w:rsid w:val="00E01271"/>
    <w:rsid w:val="00E04592"/>
    <w:rsid w:val="00E04D32"/>
    <w:rsid w:val="00E137E3"/>
    <w:rsid w:val="00E85F11"/>
    <w:rsid w:val="00EF66F7"/>
    <w:rsid w:val="00F33402"/>
    <w:rsid w:val="00F54706"/>
    <w:rsid w:val="00F82F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7895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 w:type="character" w:styleId="ac">
    <w:name w:val="annotation reference"/>
    <w:basedOn w:val="a0"/>
    <w:uiPriority w:val="99"/>
    <w:semiHidden/>
    <w:unhideWhenUsed/>
    <w:rsid w:val="00CF0A80"/>
    <w:rPr>
      <w:sz w:val="16"/>
      <w:szCs w:val="16"/>
    </w:rPr>
  </w:style>
  <w:style w:type="paragraph" w:styleId="ad">
    <w:name w:val="annotation text"/>
    <w:basedOn w:val="a"/>
    <w:link w:val="ae"/>
    <w:uiPriority w:val="99"/>
    <w:semiHidden/>
    <w:unhideWhenUsed/>
    <w:rsid w:val="00CF0A80"/>
    <w:rPr>
      <w:sz w:val="20"/>
      <w:szCs w:val="20"/>
    </w:rPr>
  </w:style>
  <w:style w:type="character" w:customStyle="1" w:styleId="ae">
    <w:name w:val="טקסט הערה תו"/>
    <w:basedOn w:val="a0"/>
    <w:link w:val="ad"/>
    <w:uiPriority w:val="99"/>
    <w:semiHidden/>
    <w:rsid w:val="00CF0A80"/>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CF0A80"/>
    <w:rPr>
      <w:b/>
      <w:bCs/>
    </w:rPr>
  </w:style>
  <w:style w:type="character" w:customStyle="1" w:styleId="af0">
    <w:name w:val="נושא הערה תו"/>
    <w:basedOn w:val="ae"/>
    <w:link w:val="af"/>
    <w:uiPriority w:val="99"/>
    <w:semiHidden/>
    <w:rsid w:val="00CF0A80"/>
    <w:rPr>
      <w:rFonts w:ascii="Times New Roman" w:eastAsia="Times New Roman" w:hAnsi="Times New Roman" w:cs="FrankRuehl"/>
      <w:b/>
      <w:bCs/>
      <w:sz w:val="20"/>
      <w:szCs w:val="20"/>
      <w:lang w:eastAsia="he-IL"/>
    </w:rPr>
  </w:style>
  <w:style w:type="paragraph" w:styleId="af1">
    <w:name w:val="Revision"/>
    <w:hidden/>
    <w:uiPriority w:val="99"/>
    <w:semiHidden/>
    <w:rsid w:val="00CF0A80"/>
    <w:pPr>
      <w:spacing w:after="0" w:line="240" w:lineRule="auto"/>
    </w:pPr>
    <w:rPr>
      <w:rFonts w:ascii="Times New Roman" w:eastAsia="Times New Roman" w:hAnsi="Times New Roman" w:cs="FrankRuehl"/>
      <w:sz w:val="24"/>
      <w:szCs w:val="26"/>
      <w:lang w:eastAsia="he-IL"/>
    </w:rPr>
  </w:style>
  <w:style w:type="table" w:customStyle="1" w:styleId="5-11">
    <w:name w:val="טבלת רשת 5 כהה - הדגשה 1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5-31">
    <w:name w:val="טבלת רשת 5 כהה - הדגשה 3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 w:type="character" w:styleId="ac">
    <w:name w:val="annotation reference"/>
    <w:basedOn w:val="a0"/>
    <w:uiPriority w:val="99"/>
    <w:semiHidden/>
    <w:unhideWhenUsed/>
    <w:rsid w:val="00CF0A80"/>
    <w:rPr>
      <w:sz w:val="16"/>
      <w:szCs w:val="16"/>
    </w:rPr>
  </w:style>
  <w:style w:type="paragraph" w:styleId="ad">
    <w:name w:val="annotation text"/>
    <w:basedOn w:val="a"/>
    <w:link w:val="ae"/>
    <w:uiPriority w:val="99"/>
    <w:semiHidden/>
    <w:unhideWhenUsed/>
    <w:rsid w:val="00CF0A80"/>
    <w:rPr>
      <w:sz w:val="20"/>
      <w:szCs w:val="20"/>
    </w:rPr>
  </w:style>
  <w:style w:type="character" w:customStyle="1" w:styleId="ae">
    <w:name w:val="טקסט הערה תו"/>
    <w:basedOn w:val="a0"/>
    <w:link w:val="ad"/>
    <w:uiPriority w:val="99"/>
    <w:semiHidden/>
    <w:rsid w:val="00CF0A80"/>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CF0A80"/>
    <w:rPr>
      <w:b/>
      <w:bCs/>
    </w:rPr>
  </w:style>
  <w:style w:type="character" w:customStyle="1" w:styleId="af0">
    <w:name w:val="נושא הערה תו"/>
    <w:basedOn w:val="ae"/>
    <w:link w:val="af"/>
    <w:uiPriority w:val="99"/>
    <w:semiHidden/>
    <w:rsid w:val="00CF0A80"/>
    <w:rPr>
      <w:rFonts w:ascii="Times New Roman" w:eastAsia="Times New Roman" w:hAnsi="Times New Roman" w:cs="FrankRuehl"/>
      <w:b/>
      <w:bCs/>
      <w:sz w:val="20"/>
      <w:szCs w:val="20"/>
      <w:lang w:eastAsia="he-IL"/>
    </w:rPr>
  </w:style>
  <w:style w:type="paragraph" w:styleId="af1">
    <w:name w:val="Revision"/>
    <w:hidden/>
    <w:uiPriority w:val="99"/>
    <w:semiHidden/>
    <w:rsid w:val="00CF0A80"/>
    <w:pPr>
      <w:spacing w:after="0" w:line="240" w:lineRule="auto"/>
    </w:pPr>
    <w:rPr>
      <w:rFonts w:ascii="Times New Roman" w:eastAsia="Times New Roman" w:hAnsi="Times New Roman" w:cs="FrankRuehl"/>
      <w:sz w:val="24"/>
      <w:szCs w:val="26"/>
      <w:lang w:eastAsia="he-IL"/>
    </w:rPr>
  </w:style>
  <w:style w:type="table" w:customStyle="1" w:styleId="5-11">
    <w:name w:val="טבלת רשת 5 כהה - הדגשה 1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5-31">
    <w:name w:val="טבלת רשת 5 כהה - הדגשה 3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97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image" Target="media/image1.JPG"/><Relationship Id="rId17" Type="http://schemas.openxmlformats.org/officeDocument/2006/relationships/image" Target="media/image6.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0.jpeg"/></Relationships>
</file>

<file path=word/_rels/header3.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463125819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2019-05-16T10:32:40+00:00</SDDocDate>
    <elnewpapaerdate xmlns="276fb107-33e2-4c3f-bae8-9cd5efb2baae" xsi:nil="true"/>
    <SDHebDate xmlns="276fb107-33e2-4c3f-bae8-9cd5efb2baae">י"א באייר,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EC53FFC9CF1D6D4AB24F56EF50412786" ma:contentTypeVersion="16" ma:contentTypeDescription="צור מסמך חדש." ma:contentTypeScope="" ma:versionID="d8bbf30308dd56e180f8e2770c42c1cb">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235E919-ADFF-42EE-B293-815E5B07E22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CCC66547-A213-4C7E-A2A5-6B8E27AA5B53}">
  <ds:schemaRefs>
    <ds:schemaRef ds:uri="http://schemas.microsoft.com/sharepoint/v3/contenttype/forms"/>
  </ds:schemaRefs>
</ds:datastoreItem>
</file>

<file path=customXml/itemProps3.xml><?xml version="1.0" encoding="utf-8"?>
<ds:datastoreItem xmlns:ds="http://schemas.openxmlformats.org/officeDocument/2006/customXml" ds:itemID="{CB8DE3CF-6559-41E5-8F10-36A5678A2C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65D750-150D-4820-AAA8-B1052F25A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1421</Words>
  <Characters>7108</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זיעור - ספק יחיד-ג2UPTODATE -2019.docx.</vt:lpstr>
      <vt:lpstr/>
    </vt:vector>
  </TitlesOfParts>
  <Company/>
  <LinksUpToDate>false</LinksUpToDate>
  <CharactersWithSpaces>8512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זיעור - ספק יחיד-ג2UPTODATE -2019.docx.</dc:title>
  <dc:creator>שרה עדיקה</dc:creator>
  <cp:lastModifiedBy>שיר כהן</cp:lastModifiedBy>
  <cp:revision>3</cp:revision>
  <dcterms:created xsi:type="dcterms:W3CDTF">2019-07-09T06:07:00Z</dcterms:created>
  <dcterms:modified xsi:type="dcterms:W3CDTF">2019-07-09T06:14:00Z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0x010100BF41BFF2ACFED247801F0BFFF2949EBB0200EC53FFC9CF1D6D4AB24F56EF50412786</vt:lpwstr>
  </property>
</Properties>
</file>